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43" w:rsidRPr="007C6552" w:rsidRDefault="006A7A43" w:rsidP="006A7A43">
      <w:r>
        <w:t>Краснодарский край</w:t>
      </w:r>
      <w:r w:rsidRPr="007C6552">
        <w:t>, г. Краснодар</w:t>
      </w:r>
    </w:p>
    <w:p w:rsidR="006A7A43" w:rsidRDefault="006A7A43" w:rsidP="006A7A43">
      <w:r>
        <w:t xml:space="preserve">МБОУ </w:t>
      </w:r>
      <w:r w:rsidRPr="007C6552">
        <w:t>«</w:t>
      </w:r>
      <w:r>
        <w:t>С</w:t>
      </w:r>
      <w:r w:rsidRPr="007C6552">
        <w:t>редняя общеобразовательная школа № 65 имени Героя Советского Союза Корницкого М</w:t>
      </w:r>
      <w:r w:rsidRPr="007C6552">
        <w:t>и</w:t>
      </w:r>
      <w:r w:rsidRPr="007C6552">
        <w:t>хаила Михайловича</w:t>
      </w:r>
      <w:r>
        <w:t xml:space="preserve">» </w:t>
      </w:r>
    </w:p>
    <w:p w:rsidR="006A7A43" w:rsidRDefault="006A7A43" w:rsidP="006A7A43">
      <w:pPr>
        <w:rPr>
          <w:i/>
        </w:rPr>
      </w:pPr>
      <w:r w:rsidRPr="00C443C2">
        <w:t xml:space="preserve">Рабочая программа по </w:t>
      </w:r>
      <w:r w:rsidR="00C44182">
        <w:t>химии</w:t>
      </w:r>
      <w:r w:rsidR="00760A72" w:rsidRPr="00171457">
        <w:t xml:space="preserve">, </w:t>
      </w:r>
      <w:r w:rsidR="00C055DB" w:rsidRPr="00C055DB">
        <w:t xml:space="preserve"> </w:t>
      </w:r>
      <w:r w:rsidR="00C055DB" w:rsidRPr="00C055DB">
        <w:t>среднее (пол</w:t>
      </w:r>
      <w:r w:rsidR="006D7920" w:rsidRPr="006D7920">
        <w:rPr>
          <w:color w:val="000000"/>
        </w:rPr>
        <w:t>н</w:t>
      </w:r>
      <w:r w:rsidR="00C055DB" w:rsidRPr="00C055DB">
        <w:t>ое) общее обр</w:t>
      </w:r>
      <w:r w:rsidR="00C055DB" w:rsidRPr="00C055DB">
        <w:rPr>
          <w:u w:val="single"/>
        </w:rPr>
        <w:t>азование(10-11 классы</w:t>
      </w:r>
      <w:r w:rsidR="00C055DB">
        <w:rPr>
          <w:u w:val="single"/>
        </w:rPr>
        <w:t>)</w:t>
      </w:r>
      <w:proofErr w:type="gramStart"/>
      <w:r w:rsidR="00C055DB" w:rsidRPr="00171457">
        <w:t xml:space="preserve"> </w:t>
      </w:r>
      <w:r w:rsidRPr="00171457">
        <w:t>,</w:t>
      </w:r>
      <w:proofErr w:type="gramEnd"/>
      <w:r w:rsidRPr="00171457">
        <w:t xml:space="preserve"> количество ч</w:t>
      </w:r>
      <w:r w:rsidRPr="00171457">
        <w:t>а</w:t>
      </w:r>
      <w:r w:rsidRPr="00171457">
        <w:t xml:space="preserve">сов </w:t>
      </w:r>
      <w:r w:rsidR="00C055DB">
        <w:t>136(68)</w:t>
      </w:r>
      <w:r w:rsidRPr="00171457">
        <w:t>, уч</w:t>
      </w:r>
      <w:r w:rsidRPr="00171457">
        <w:t>и</w:t>
      </w:r>
      <w:r w:rsidRPr="00171457">
        <w:t xml:space="preserve">тель </w:t>
      </w:r>
      <w:r w:rsidR="00C055DB">
        <w:t>Горелова Лилия Ивановна</w:t>
      </w:r>
      <w:r w:rsidRPr="00C443C2">
        <w:t>.</w:t>
      </w:r>
    </w:p>
    <w:p w:rsidR="006D7920" w:rsidRPr="006D7920" w:rsidRDefault="006A7A43" w:rsidP="006D7920">
      <w:pPr>
        <w:shd w:val="clear" w:color="auto" w:fill="FFFFFF"/>
        <w:ind w:right="-426"/>
        <w:jc w:val="both"/>
        <w:rPr>
          <w:color w:val="000000"/>
          <w:sz w:val="22"/>
          <w:szCs w:val="22"/>
          <w:u w:val="single"/>
        </w:rPr>
      </w:pPr>
      <w:r w:rsidRPr="00C443C2">
        <w:t>Программа разработана в соответствии</w:t>
      </w:r>
      <w:r w:rsidR="006D7920">
        <w:t xml:space="preserve"> </w:t>
      </w:r>
      <w:r w:rsidRPr="00C443C2">
        <w:t xml:space="preserve"> </w:t>
      </w:r>
      <w:r w:rsidR="006D7920" w:rsidRPr="006D7920">
        <w:rPr>
          <w:color w:val="000000"/>
          <w:sz w:val="22"/>
          <w:szCs w:val="22"/>
        </w:rPr>
        <w:t>ФГОС  СОО</w:t>
      </w:r>
      <w:r w:rsidR="006D7920" w:rsidRPr="00C443C2">
        <w:t xml:space="preserve"> </w:t>
      </w:r>
      <w:r w:rsidR="006D7920">
        <w:t xml:space="preserve"> </w:t>
      </w:r>
      <w:r w:rsidRPr="00C443C2">
        <w:t>и на основе авторской программы</w:t>
      </w:r>
      <w:r w:rsidR="006D7920" w:rsidRPr="006D7920">
        <w:rPr>
          <w:sz w:val="28"/>
          <w:szCs w:val="28"/>
          <w:u w:val="single"/>
        </w:rPr>
        <w:t xml:space="preserve"> </w:t>
      </w:r>
      <w:r w:rsidR="006D7920" w:rsidRPr="006D7920">
        <w:rPr>
          <w:sz w:val="22"/>
          <w:szCs w:val="22"/>
          <w:u w:val="single"/>
        </w:rPr>
        <w:t>М.Н. Афанас</w:t>
      </w:r>
      <w:r w:rsidR="006D7920" w:rsidRPr="006D7920">
        <w:rPr>
          <w:sz w:val="22"/>
          <w:szCs w:val="22"/>
          <w:u w:val="single"/>
        </w:rPr>
        <w:t>ь</w:t>
      </w:r>
      <w:r w:rsidR="006D7920" w:rsidRPr="006D7920">
        <w:rPr>
          <w:sz w:val="22"/>
          <w:szCs w:val="22"/>
          <w:u w:val="single"/>
        </w:rPr>
        <w:t>ева «Химия.</w:t>
      </w:r>
      <w:r w:rsidR="00F366AE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="006D7920" w:rsidRPr="006D7920">
        <w:rPr>
          <w:sz w:val="22"/>
          <w:szCs w:val="22"/>
          <w:u w:val="single"/>
        </w:rPr>
        <w:t>Рабочие программы 10-11 классы. Базовый уровень</w:t>
      </w:r>
      <w:proofErr w:type="gramStart"/>
      <w:r w:rsidR="006D7920" w:rsidRPr="006D7920">
        <w:rPr>
          <w:sz w:val="22"/>
          <w:szCs w:val="22"/>
          <w:u w:val="single"/>
        </w:rPr>
        <w:t>.»</w:t>
      </w:r>
      <w:proofErr w:type="gramEnd"/>
      <w:r w:rsidR="006D7920" w:rsidRPr="006D7920">
        <w:rPr>
          <w:sz w:val="22"/>
          <w:szCs w:val="22"/>
          <w:u w:val="single"/>
        </w:rPr>
        <w:t>-М.: «Просвещ</w:t>
      </w:r>
      <w:r w:rsidR="006D7920" w:rsidRPr="006D7920">
        <w:rPr>
          <w:sz w:val="22"/>
          <w:szCs w:val="22"/>
          <w:u w:val="single"/>
        </w:rPr>
        <w:t>е</w:t>
      </w:r>
      <w:r w:rsidR="006D7920" w:rsidRPr="006D7920">
        <w:rPr>
          <w:sz w:val="22"/>
          <w:szCs w:val="22"/>
          <w:u w:val="single"/>
        </w:rPr>
        <w:t>ние»,201</w:t>
      </w:r>
      <w:r w:rsidR="006D7920">
        <w:rPr>
          <w:sz w:val="22"/>
          <w:szCs w:val="22"/>
          <w:u w:val="single"/>
        </w:rPr>
        <w:t>9</w:t>
      </w:r>
      <w:r w:rsidR="006D7920" w:rsidRPr="006D7920">
        <w:rPr>
          <w:color w:val="000000"/>
          <w:sz w:val="22"/>
          <w:szCs w:val="22"/>
          <w:u w:val="single"/>
        </w:rPr>
        <w:tab/>
      </w:r>
    </w:p>
    <w:p w:rsidR="006A7A43" w:rsidRPr="00C443C2" w:rsidRDefault="006A7A43" w:rsidP="006A7A43">
      <w:r w:rsidRPr="00C443C2">
        <w:t xml:space="preserve"> </w:t>
      </w:r>
    </w:p>
    <w:p w:rsidR="007D59FB" w:rsidRDefault="007D59FB" w:rsidP="00760A72">
      <w:pPr>
        <w:pStyle w:val="a3"/>
        <w:jc w:val="center"/>
      </w:pPr>
    </w:p>
    <w:p w:rsidR="006A7A43" w:rsidRPr="00474A61" w:rsidRDefault="006A7A43" w:rsidP="00760A72">
      <w:pPr>
        <w:pStyle w:val="a3"/>
        <w:jc w:val="center"/>
      </w:pPr>
      <w:r>
        <w:t>«</w:t>
      </w:r>
      <w:r w:rsidRPr="00474A61">
        <w:t>Аннотация</w:t>
      </w:r>
      <w:r>
        <w:t>»</w:t>
      </w:r>
    </w:p>
    <w:p w:rsidR="00F366AE" w:rsidRDefault="00F322FC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Данная р</w:t>
      </w:r>
      <w:r w:rsidR="00760A72" w:rsidRPr="00760A72">
        <w:rPr>
          <w:rFonts w:eastAsiaTheme="minorEastAsia"/>
          <w:szCs w:val="32"/>
          <w:lang w:eastAsia="en-US"/>
        </w:rPr>
        <w:t xml:space="preserve">абочая программа </w:t>
      </w:r>
      <w:r>
        <w:rPr>
          <w:rFonts w:eastAsiaTheme="minorEastAsia"/>
          <w:szCs w:val="32"/>
          <w:lang w:eastAsia="en-US"/>
        </w:rPr>
        <w:t xml:space="preserve">реализуется в учебниках для общеобразовательных организаций авторов Г.Е. Рудзитиса, Ф.Г. Фельдмана «Химия, 10 класс» и «Химия. 11 класс». </w:t>
      </w:r>
    </w:p>
    <w:p w:rsidR="00134701" w:rsidRDefault="00F322FC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Освещает содержание обучения химии в 10 и 11 классах общеобразовательных организаций</w:t>
      </w:r>
      <w:r w:rsidR="00F366AE">
        <w:rPr>
          <w:rFonts w:eastAsiaTheme="minorEastAsia"/>
          <w:szCs w:val="32"/>
          <w:lang w:eastAsia="en-US"/>
        </w:rPr>
        <w:t xml:space="preserve">. </w:t>
      </w:r>
      <w:r>
        <w:rPr>
          <w:rFonts w:eastAsiaTheme="minorEastAsia"/>
          <w:szCs w:val="32"/>
          <w:lang w:eastAsia="en-US"/>
        </w:rPr>
        <w:t xml:space="preserve"> Пр</w:t>
      </w:r>
      <w:r>
        <w:rPr>
          <w:rFonts w:eastAsiaTheme="minorEastAsia"/>
          <w:szCs w:val="32"/>
          <w:lang w:eastAsia="en-US"/>
        </w:rPr>
        <w:t>о</w:t>
      </w:r>
      <w:r>
        <w:rPr>
          <w:rFonts w:eastAsiaTheme="minorEastAsia"/>
          <w:szCs w:val="32"/>
          <w:lang w:eastAsia="en-US"/>
        </w:rPr>
        <w:t xml:space="preserve">грамма </w:t>
      </w:r>
      <w:r w:rsidR="00F366AE">
        <w:rPr>
          <w:rFonts w:eastAsiaTheme="minorEastAsia"/>
          <w:szCs w:val="32"/>
          <w:lang w:eastAsia="en-US"/>
        </w:rPr>
        <w:t>рассчитана</w:t>
      </w:r>
      <w:r>
        <w:rPr>
          <w:rFonts w:eastAsiaTheme="minorEastAsia"/>
          <w:szCs w:val="32"/>
          <w:lang w:eastAsia="en-US"/>
        </w:rPr>
        <w:t xml:space="preserve"> на 134 (68) </w:t>
      </w:r>
      <w:r w:rsidR="00134701">
        <w:rPr>
          <w:rFonts w:eastAsiaTheme="minorEastAsia"/>
          <w:szCs w:val="32"/>
          <w:lang w:eastAsia="en-US"/>
        </w:rPr>
        <w:t>часов (2/1 ч в неделю).</w:t>
      </w:r>
    </w:p>
    <w:p w:rsidR="00134701" w:rsidRDefault="0013470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Рабочая программа по химии составлена на основе:</w:t>
      </w:r>
    </w:p>
    <w:p w:rsidR="00134701" w:rsidRDefault="0013470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- фундаментального ядра общего образования;</w:t>
      </w:r>
    </w:p>
    <w:p w:rsidR="00134701" w:rsidRDefault="0013470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- ФГОС среднего общего образования;</w:t>
      </w:r>
    </w:p>
    <w:p w:rsidR="00134701" w:rsidRDefault="0013470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- программы развития универсальных учебных действий;</w:t>
      </w:r>
    </w:p>
    <w:p w:rsidR="00134701" w:rsidRDefault="0013470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- программы духовно-нравственного развития и воспитания личности.</w:t>
      </w:r>
    </w:p>
    <w:p w:rsidR="00384A81" w:rsidRDefault="0013470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Изучение химии на уровне среднего общего образования направлено на достижение следующих ц</w:t>
      </w:r>
      <w:r>
        <w:rPr>
          <w:rFonts w:eastAsiaTheme="minorEastAsia"/>
          <w:szCs w:val="32"/>
          <w:lang w:eastAsia="en-US"/>
        </w:rPr>
        <w:t>е</w:t>
      </w:r>
      <w:r>
        <w:rPr>
          <w:rFonts w:eastAsiaTheme="minorEastAsia"/>
          <w:szCs w:val="32"/>
          <w:lang w:eastAsia="en-US"/>
        </w:rPr>
        <w:t>лей:</w:t>
      </w:r>
    </w:p>
    <w:p w:rsidR="00384A81" w:rsidRDefault="00384A8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 xml:space="preserve">- освоение знаний о химической составляющей </w:t>
      </w:r>
      <w:proofErr w:type="gramStart"/>
      <w:r>
        <w:rPr>
          <w:rFonts w:eastAsiaTheme="minorEastAsia"/>
          <w:szCs w:val="32"/>
          <w:lang w:eastAsia="en-US"/>
        </w:rPr>
        <w:t>естественно-научной</w:t>
      </w:r>
      <w:proofErr w:type="gramEnd"/>
      <w:r>
        <w:rPr>
          <w:rFonts w:eastAsiaTheme="minorEastAsia"/>
          <w:szCs w:val="32"/>
          <w:lang w:eastAsia="en-US"/>
        </w:rPr>
        <w:t xml:space="preserve"> картины мира, важнейших х</w:t>
      </w:r>
      <w:r>
        <w:rPr>
          <w:rFonts w:eastAsiaTheme="minorEastAsia"/>
          <w:szCs w:val="32"/>
          <w:lang w:eastAsia="en-US"/>
        </w:rPr>
        <w:t>и</w:t>
      </w:r>
      <w:r>
        <w:rPr>
          <w:rFonts w:eastAsiaTheme="minorEastAsia"/>
          <w:szCs w:val="32"/>
          <w:lang w:eastAsia="en-US"/>
        </w:rPr>
        <w:t>мических понятий, законах и теориях;</w:t>
      </w:r>
    </w:p>
    <w:p w:rsidR="00384A81" w:rsidRDefault="00384A8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- овладение умений применять полученные знания для объяснения разнообразных химических явл</w:t>
      </w:r>
      <w:r>
        <w:rPr>
          <w:rFonts w:eastAsiaTheme="minorEastAsia"/>
          <w:szCs w:val="32"/>
          <w:lang w:eastAsia="en-US"/>
        </w:rPr>
        <w:t>е</w:t>
      </w:r>
      <w:r>
        <w:rPr>
          <w:rFonts w:eastAsiaTheme="minorEastAsia"/>
          <w:szCs w:val="32"/>
          <w:lang w:eastAsia="en-US"/>
        </w:rPr>
        <w:t>ний и свойств веществ, оценки роли химии в развитии современных технологий и получении новых материалов;</w:t>
      </w:r>
    </w:p>
    <w:p w:rsidR="00A00E6F" w:rsidRDefault="00384A81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- развитие познавательных интересов и интеллектуальных способностей в процессе самостоятельн</w:t>
      </w:r>
      <w:r>
        <w:rPr>
          <w:rFonts w:eastAsiaTheme="minorEastAsia"/>
          <w:szCs w:val="32"/>
          <w:lang w:eastAsia="en-US"/>
        </w:rPr>
        <w:t>о</w:t>
      </w:r>
      <w:r>
        <w:rPr>
          <w:rFonts w:eastAsiaTheme="minorEastAsia"/>
          <w:szCs w:val="32"/>
          <w:lang w:eastAsia="en-US"/>
        </w:rPr>
        <w:t>го приобретения химических знаний с использ</w:t>
      </w:r>
      <w:r w:rsidR="00A00E6F">
        <w:rPr>
          <w:rFonts w:eastAsiaTheme="minorEastAsia"/>
          <w:szCs w:val="32"/>
          <w:lang w:eastAsia="en-US"/>
        </w:rPr>
        <w:t>ова</w:t>
      </w:r>
      <w:r>
        <w:rPr>
          <w:rFonts w:eastAsiaTheme="minorEastAsia"/>
          <w:szCs w:val="32"/>
          <w:lang w:eastAsia="en-US"/>
        </w:rPr>
        <w:t>нием различных источников информации</w:t>
      </w:r>
      <w:r w:rsidR="00A00E6F">
        <w:rPr>
          <w:rFonts w:eastAsiaTheme="minorEastAsia"/>
          <w:szCs w:val="32"/>
          <w:lang w:eastAsia="en-US"/>
        </w:rPr>
        <w:t>;</w:t>
      </w:r>
    </w:p>
    <w:p w:rsidR="00A00E6F" w:rsidRDefault="00A00E6F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>- применение полученных знаний и умений для безопасного использования веществ и материалов в быту, сельском хозяйстве и на промышленности, решениях практических задач в повседневной жи</w:t>
      </w:r>
      <w:r>
        <w:rPr>
          <w:rFonts w:eastAsiaTheme="minorEastAsia"/>
          <w:szCs w:val="32"/>
          <w:lang w:eastAsia="en-US"/>
        </w:rPr>
        <w:t>з</w:t>
      </w:r>
      <w:r>
        <w:rPr>
          <w:rFonts w:eastAsiaTheme="minorEastAsia"/>
          <w:szCs w:val="32"/>
          <w:lang w:eastAsia="en-US"/>
        </w:rPr>
        <w:t>ни, предупреждения явлений, наносящих вред здоровью человека и окружающей среде.</w:t>
      </w:r>
    </w:p>
    <w:p w:rsidR="00AA09B4" w:rsidRDefault="00A00E6F" w:rsidP="00760A72">
      <w:pPr>
        <w:pStyle w:val="a3"/>
        <w:rPr>
          <w:rFonts w:eastAsiaTheme="minorEastAsia"/>
          <w:szCs w:val="32"/>
          <w:lang w:eastAsia="en-US"/>
        </w:rPr>
      </w:pPr>
      <w:r>
        <w:rPr>
          <w:rFonts w:eastAsiaTheme="minorEastAsia"/>
          <w:szCs w:val="32"/>
          <w:lang w:eastAsia="en-US"/>
        </w:rPr>
        <w:t xml:space="preserve">Рабочая программа включает </w:t>
      </w:r>
      <w:r w:rsidR="00AA09B4">
        <w:rPr>
          <w:rFonts w:eastAsiaTheme="minorEastAsia"/>
          <w:szCs w:val="32"/>
          <w:lang w:eastAsia="en-US"/>
        </w:rPr>
        <w:t>три</w:t>
      </w:r>
      <w:r>
        <w:rPr>
          <w:rFonts w:eastAsiaTheme="minorEastAsia"/>
          <w:szCs w:val="32"/>
          <w:lang w:eastAsia="en-US"/>
        </w:rPr>
        <w:t xml:space="preserve"> раздел</w:t>
      </w:r>
      <w:r w:rsidR="002810EB">
        <w:rPr>
          <w:rFonts w:eastAsiaTheme="minorEastAsia"/>
          <w:szCs w:val="32"/>
          <w:lang w:eastAsia="en-US"/>
        </w:rPr>
        <w:t>а:</w:t>
      </w:r>
      <w:r w:rsidR="00AA09B4" w:rsidRPr="00760A72">
        <w:rPr>
          <w:rFonts w:eastAsiaTheme="minorEastAsia"/>
          <w:szCs w:val="32"/>
          <w:lang w:eastAsia="en-US"/>
        </w:rPr>
        <w:t xml:space="preserve">     </w:t>
      </w:r>
    </w:p>
    <w:p w:rsidR="00423286" w:rsidRPr="002810EB" w:rsidRDefault="00AA09B4" w:rsidP="002810EB">
      <w:pPr>
        <w:pStyle w:val="a3"/>
        <w:rPr>
          <w:rFonts w:eastAsiaTheme="minorEastAsia"/>
          <w:szCs w:val="32"/>
          <w:lang w:eastAsia="en-US"/>
        </w:rPr>
      </w:pPr>
      <w:r w:rsidRPr="00760A72">
        <w:rPr>
          <w:rFonts w:eastAsiaTheme="minorEastAsia"/>
          <w:szCs w:val="32"/>
          <w:lang w:eastAsia="en-US"/>
        </w:rPr>
        <w:t xml:space="preserve"> </w:t>
      </w:r>
      <w:r w:rsidR="00423286" w:rsidRPr="00423286">
        <w:rPr>
          <w:rFonts w:eastAsiaTheme="minorEastAsia"/>
          <w:sz w:val="22"/>
          <w:szCs w:val="22"/>
        </w:rPr>
        <w:t>1</w:t>
      </w:r>
      <w:r w:rsidR="00423286">
        <w:rPr>
          <w:rFonts w:eastAsiaTheme="minorEastAsia"/>
          <w:szCs w:val="32"/>
        </w:rPr>
        <w:t>.</w:t>
      </w:r>
      <w:r w:rsidR="00423286">
        <w:rPr>
          <w:rFonts w:eastAsiaTheme="minorEastAsia"/>
          <w:szCs w:val="32"/>
          <w:lang w:eastAsia="en-US"/>
        </w:rPr>
        <w:t xml:space="preserve"> </w:t>
      </w:r>
      <w:r w:rsidR="00423286" w:rsidRPr="00423286">
        <w:rPr>
          <w:rFonts w:eastAsia="Calibri"/>
          <w:sz w:val="22"/>
          <w:szCs w:val="22"/>
          <w:lang w:eastAsia="en-US"/>
        </w:rPr>
        <w:t>Планируемые результаты освоения учебного предмета, курса</w:t>
      </w:r>
      <w:r w:rsidR="00423286">
        <w:rPr>
          <w:sz w:val="22"/>
        </w:rPr>
        <w:t>.</w:t>
      </w:r>
    </w:p>
    <w:p w:rsidR="002810EB" w:rsidRDefault="00423286" w:rsidP="00423286">
      <w:pPr>
        <w:pStyle w:val="a4"/>
        <w:ind w:left="0"/>
        <w:jc w:val="both"/>
        <w:rPr>
          <w:sz w:val="22"/>
        </w:rPr>
      </w:pPr>
      <w:r>
        <w:rPr>
          <w:sz w:val="22"/>
        </w:rPr>
        <w:t xml:space="preserve">2. </w:t>
      </w:r>
      <w:r w:rsidRPr="00423286">
        <w:rPr>
          <w:sz w:val="22"/>
        </w:rPr>
        <w:t>Содержание учебного предмета, курса</w:t>
      </w:r>
      <w:proofErr w:type="gramStart"/>
      <w:r w:rsidR="007F630A">
        <w:rPr>
          <w:sz w:val="22"/>
        </w:rPr>
        <w:t xml:space="preserve"> :</w:t>
      </w:r>
      <w:proofErr w:type="gramEnd"/>
    </w:p>
    <w:p w:rsidR="007F630A" w:rsidRDefault="00760A72" w:rsidP="002810EB">
      <w:pPr>
        <w:pStyle w:val="a3"/>
        <w:rPr>
          <w:sz w:val="22"/>
          <w:szCs w:val="22"/>
        </w:rPr>
      </w:pPr>
      <w:r w:rsidRPr="00760A72">
        <w:rPr>
          <w:rFonts w:eastAsiaTheme="minorEastAsia"/>
          <w:szCs w:val="32"/>
          <w:lang w:eastAsia="en-US"/>
        </w:rPr>
        <w:t>Содержание курса направлено на формирование универсальных учебных действий, обеспечива</w:t>
      </w:r>
      <w:r w:rsidRPr="00760A72">
        <w:rPr>
          <w:rFonts w:eastAsiaTheme="minorEastAsia"/>
          <w:szCs w:val="32"/>
          <w:lang w:eastAsia="en-US"/>
        </w:rPr>
        <w:t>ю</w:t>
      </w:r>
      <w:r w:rsidRPr="00760A72">
        <w:rPr>
          <w:rFonts w:eastAsiaTheme="minorEastAsia"/>
          <w:szCs w:val="32"/>
          <w:lang w:eastAsia="en-US"/>
        </w:rPr>
        <w:t xml:space="preserve">щих развитие познавательных и коммуникативных качеств личности.  </w:t>
      </w:r>
      <w:proofErr w:type="gramStart"/>
      <w:r w:rsidRPr="00760A72">
        <w:rPr>
          <w:rFonts w:eastAsiaTheme="minorEastAsia"/>
          <w:szCs w:val="32"/>
          <w:lang w:eastAsia="en-US"/>
        </w:rPr>
        <w:t>Обучающиеся  включаются  в  пр</w:t>
      </w:r>
      <w:r w:rsidRPr="00760A72">
        <w:rPr>
          <w:rFonts w:eastAsiaTheme="minorEastAsia"/>
          <w:szCs w:val="32"/>
          <w:lang w:eastAsia="en-US"/>
        </w:rPr>
        <w:t>о</w:t>
      </w:r>
      <w:r w:rsidRPr="00760A72">
        <w:rPr>
          <w:rFonts w:eastAsiaTheme="minorEastAsia"/>
          <w:szCs w:val="32"/>
          <w:lang w:eastAsia="en-US"/>
        </w:rPr>
        <w:t>ектную  и  исследовател</w:t>
      </w:r>
      <w:r w:rsidRPr="00760A72">
        <w:rPr>
          <w:rFonts w:eastAsiaTheme="minorEastAsia"/>
          <w:szCs w:val="32"/>
          <w:lang w:eastAsia="en-US"/>
        </w:rPr>
        <w:t>ь</w:t>
      </w:r>
      <w:r w:rsidRPr="00760A72">
        <w:rPr>
          <w:rFonts w:eastAsiaTheme="minorEastAsia"/>
          <w:szCs w:val="32"/>
          <w:lang w:eastAsia="en-US"/>
        </w:rPr>
        <w:t>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</w:t>
      </w:r>
      <w:r w:rsidRPr="00760A72">
        <w:rPr>
          <w:rFonts w:eastAsiaTheme="minorEastAsia"/>
          <w:szCs w:val="32"/>
          <w:lang w:eastAsia="en-US"/>
        </w:rPr>
        <w:t>и</w:t>
      </w:r>
      <w:r w:rsidRPr="00760A72">
        <w:rPr>
          <w:rFonts w:eastAsiaTheme="minorEastAsia"/>
          <w:szCs w:val="32"/>
          <w:lang w:eastAsia="en-US"/>
        </w:rPr>
        <w:t>мент, делать выводы, объяснять, доказывать, защищать свои идеи, давать определения понятий, структ</w:t>
      </w:r>
      <w:r w:rsidRPr="00760A72">
        <w:rPr>
          <w:rFonts w:eastAsiaTheme="minorEastAsia"/>
          <w:szCs w:val="32"/>
          <w:lang w:eastAsia="en-US"/>
        </w:rPr>
        <w:t>у</w:t>
      </w:r>
      <w:r w:rsidRPr="00760A72">
        <w:rPr>
          <w:rFonts w:eastAsiaTheme="minorEastAsia"/>
          <w:szCs w:val="32"/>
          <w:lang w:eastAsia="en-US"/>
        </w:rPr>
        <w:t>рировать материал и др. Учащиеся включаются в коммуникативную учебную деятельность, где пр</w:t>
      </w:r>
      <w:r w:rsidRPr="00760A72">
        <w:rPr>
          <w:rFonts w:eastAsiaTheme="minorEastAsia"/>
          <w:szCs w:val="32"/>
          <w:lang w:eastAsia="en-US"/>
        </w:rPr>
        <w:t>е</w:t>
      </w:r>
      <w:r w:rsidRPr="00760A72">
        <w:rPr>
          <w:rFonts w:eastAsiaTheme="minorEastAsia"/>
          <w:szCs w:val="32"/>
          <w:lang w:eastAsia="en-US"/>
        </w:rPr>
        <w:t>обладают такие её виды, как умение полно и точно выражать свои мысли, аргументировать свою точку зрения</w:t>
      </w:r>
      <w:proofErr w:type="gramEnd"/>
      <w:r w:rsidRPr="00760A72">
        <w:rPr>
          <w:rFonts w:eastAsiaTheme="minorEastAsia"/>
          <w:szCs w:val="32"/>
          <w:lang w:eastAsia="en-US"/>
        </w:rPr>
        <w:t>, работать в группе, представлять и сообщать информацию в устной и письменной фо</w:t>
      </w:r>
      <w:r w:rsidRPr="00760A72">
        <w:rPr>
          <w:rFonts w:eastAsiaTheme="minorEastAsia"/>
          <w:szCs w:val="32"/>
          <w:lang w:eastAsia="en-US"/>
        </w:rPr>
        <w:t>р</w:t>
      </w:r>
      <w:r w:rsidRPr="00760A72">
        <w:rPr>
          <w:rFonts w:eastAsiaTheme="minorEastAsia"/>
          <w:szCs w:val="32"/>
          <w:lang w:eastAsia="en-US"/>
        </w:rPr>
        <w:t>ме, вступать в диалог.</w:t>
      </w:r>
    </w:p>
    <w:p w:rsidR="00760A72" w:rsidRPr="00760A72" w:rsidRDefault="007F630A" w:rsidP="002810EB">
      <w:pPr>
        <w:pStyle w:val="a3"/>
        <w:rPr>
          <w:rFonts w:eastAsiaTheme="minorEastAsia"/>
          <w:szCs w:val="32"/>
          <w:lang w:eastAsia="en-US"/>
        </w:rPr>
      </w:pPr>
      <w:r>
        <w:rPr>
          <w:sz w:val="22"/>
          <w:szCs w:val="22"/>
        </w:rPr>
        <w:t xml:space="preserve">3. </w:t>
      </w:r>
      <w:r w:rsidRPr="00AA09B4">
        <w:rPr>
          <w:sz w:val="22"/>
          <w:szCs w:val="22"/>
        </w:rPr>
        <w:t>Тематическое планирование с указание количества часов, отводимых на осво</w:t>
      </w:r>
      <w:r w:rsidRPr="00AA09B4">
        <w:rPr>
          <w:sz w:val="22"/>
          <w:szCs w:val="22"/>
        </w:rPr>
        <w:t>е</w:t>
      </w:r>
      <w:r w:rsidRPr="00AA09B4">
        <w:rPr>
          <w:sz w:val="22"/>
          <w:szCs w:val="22"/>
        </w:rPr>
        <w:t>ние каждой темы</w:t>
      </w:r>
    </w:p>
    <w:p w:rsidR="00CE5AF0" w:rsidRDefault="00760A72" w:rsidP="00801445">
      <w:r w:rsidRPr="00760A72">
        <w:rPr>
          <w:rFonts w:eastAsiaTheme="minorEastAsia"/>
          <w:szCs w:val="32"/>
          <w:lang w:eastAsia="en-US"/>
        </w:rPr>
        <w:t xml:space="preserve">         </w:t>
      </w:r>
    </w:p>
    <w:sectPr w:rsidR="00CE5AF0" w:rsidSect="007D59FB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70CF"/>
    <w:multiLevelType w:val="hybridMultilevel"/>
    <w:tmpl w:val="B68C9396"/>
    <w:lvl w:ilvl="0" w:tplc="5EB8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71"/>
    <w:rsid w:val="000D6471"/>
    <w:rsid w:val="00134701"/>
    <w:rsid w:val="002810EB"/>
    <w:rsid w:val="00384A81"/>
    <w:rsid w:val="00423286"/>
    <w:rsid w:val="006A7A43"/>
    <w:rsid w:val="006D7920"/>
    <w:rsid w:val="00760A72"/>
    <w:rsid w:val="007D59FB"/>
    <w:rsid w:val="007F630A"/>
    <w:rsid w:val="00801445"/>
    <w:rsid w:val="00A00E6F"/>
    <w:rsid w:val="00AA09B4"/>
    <w:rsid w:val="00C055DB"/>
    <w:rsid w:val="00C44182"/>
    <w:rsid w:val="00CE5AF0"/>
    <w:rsid w:val="00F322FC"/>
    <w:rsid w:val="00F366AE"/>
    <w:rsid w:val="00F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286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286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4196-444C-4D3F-9F03-8C1038A1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sova</cp:lastModifiedBy>
  <cp:revision>11</cp:revision>
  <dcterms:created xsi:type="dcterms:W3CDTF">2022-05-13T12:58:00Z</dcterms:created>
  <dcterms:modified xsi:type="dcterms:W3CDTF">2022-05-14T13:43:00Z</dcterms:modified>
</cp:coreProperties>
</file>