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7" w:rsidRPr="00E038ED" w:rsidRDefault="00915307" w:rsidP="00915307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8E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5307" w:rsidRPr="00E038ED" w:rsidRDefault="00915307" w:rsidP="00915307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038ED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915307" w:rsidRPr="00E038ED" w:rsidRDefault="00915307" w:rsidP="00915307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8ED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65 </w:t>
      </w:r>
    </w:p>
    <w:p w:rsidR="00915307" w:rsidRPr="00E038ED" w:rsidRDefault="00915307" w:rsidP="00915307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38ED">
        <w:rPr>
          <w:rFonts w:ascii="Times New Roman" w:hAnsi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E038ED">
        <w:rPr>
          <w:rFonts w:ascii="Times New Roman" w:hAnsi="Times New Roman"/>
          <w:b/>
          <w:sz w:val="28"/>
          <w:szCs w:val="28"/>
        </w:rPr>
        <w:t>Корницкого</w:t>
      </w:r>
      <w:proofErr w:type="spellEnd"/>
      <w:r w:rsidRPr="00E038ED">
        <w:rPr>
          <w:rFonts w:ascii="Times New Roman" w:hAnsi="Times New Roman"/>
          <w:b/>
          <w:sz w:val="28"/>
          <w:szCs w:val="28"/>
        </w:rPr>
        <w:t xml:space="preserve"> Михаила Михайловича </w:t>
      </w:r>
    </w:p>
    <w:p w:rsidR="00915307" w:rsidRPr="00E038ED" w:rsidRDefault="00915307" w:rsidP="00915307">
      <w:pPr>
        <w:ind w:left="-720" w:right="-46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38ED">
        <w:rPr>
          <w:rFonts w:ascii="Times New Roman" w:hAnsi="Times New Roman"/>
          <w:b/>
          <w:sz w:val="28"/>
          <w:szCs w:val="28"/>
        </w:rPr>
        <w:t xml:space="preserve">Российская Федерация, 350900, город Краснодар, улица Дорожная, 1 </w:t>
      </w:r>
    </w:p>
    <w:p w:rsidR="00915307" w:rsidRPr="00E038ED" w:rsidRDefault="00915307" w:rsidP="00915307">
      <w:pPr>
        <w:ind w:left="-720" w:right="-46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38ED">
        <w:rPr>
          <w:rFonts w:ascii="Times New Roman" w:hAnsi="Times New Roman"/>
          <w:b/>
          <w:sz w:val="28"/>
          <w:szCs w:val="28"/>
        </w:rPr>
        <w:t>тел. (861)225-76-43, факс (861) 225-76-45</w:t>
      </w:r>
    </w:p>
    <w:p w:rsidR="00915307" w:rsidRPr="00E038ED" w:rsidRDefault="00915307" w:rsidP="00915307">
      <w:pPr>
        <w:jc w:val="center"/>
        <w:rPr>
          <w:rFonts w:ascii="Times New Roman" w:hAnsi="Times New Roman"/>
          <w:sz w:val="28"/>
          <w:szCs w:val="28"/>
        </w:rPr>
      </w:pPr>
    </w:p>
    <w:p w:rsidR="00915307" w:rsidRPr="00E038ED" w:rsidRDefault="00915307" w:rsidP="0091530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38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038ED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15307" w:rsidRPr="00E038ED" w:rsidRDefault="00915307" w:rsidP="00915307">
      <w:pPr>
        <w:rPr>
          <w:rFonts w:ascii="Times New Roman" w:hAnsi="Times New Roman"/>
          <w:sz w:val="28"/>
          <w:szCs w:val="28"/>
        </w:rPr>
      </w:pPr>
      <w:r w:rsidRPr="00E038ED">
        <w:rPr>
          <w:rFonts w:ascii="Times New Roman" w:hAnsi="Times New Roman"/>
          <w:sz w:val="28"/>
          <w:szCs w:val="28"/>
        </w:rPr>
        <w:t>«26» марта 2019 года</w:t>
      </w:r>
      <w:r w:rsidRPr="00E038ED">
        <w:rPr>
          <w:rFonts w:ascii="Times New Roman" w:hAnsi="Times New Roman"/>
          <w:sz w:val="28"/>
          <w:szCs w:val="28"/>
        </w:rPr>
        <w:tab/>
      </w:r>
      <w:r w:rsidRPr="00E038ED">
        <w:rPr>
          <w:rFonts w:ascii="Times New Roman" w:hAnsi="Times New Roman"/>
          <w:sz w:val="28"/>
          <w:szCs w:val="28"/>
        </w:rPr>
        <w:tab/>
      </w:r>
      <w:r w:rsidRPr="00E038ED">
        <w:rPr>
          <w:rFonts w:ascii="Times New Roman" w:hAnsi="Times New Roman"/>
          <w:sz w:val="28"/>
          <w:szCs w:val="28"/>
        </w:rPr>
        <w:tab/>
      </w:r>
      <w:r w:rsidRPr="00E038ED">
        <w:rPr>
          <w:rFonts w:ascii="Times New Roman" w:hAnsi="Times New Roman"/>
          <w:sz w:val="28"/>
          <w:szCs w:val="28"/>
        </w:rPr>
        <w:tab/>
        <w:t xml:space="preserve">                                      № 01.11-150/7</w:t>
      </w:r>
    </w:p>
    <w:p w:rsidR="00915307" w:rsidRPr="00E038ED" w:rsidRDefault="00915307" w:rsidP="00915307">
      <w:pPr>
        <w:jc w:val="center"/>
        <w:rPr>
          <w:rFonts w:ascii="Times New Roman" w:hAnsi="Times New Roman"/>
          <w:sz w:val="28"/>
          <w:szCs w:val="28"/>
        </w:rPr>
      </w:pPr>
      <w:r w:rsidRPr="00E038ED">
        <w:rPr>
          <w:rFonts w:ascii="Times New Roman" w:hAnsi="Times New Roman"/>
          <w:sz w:val="28"/>
          <w:szCs w:val="28"/>
        </w:rPr>
        <w:t>г. Краснодар</w:t>
      </w:r>
    </w:p>
    <w:p w:rsidR="007B5047" w:rsidRPr="00E038ED" w:rsidRDefault="00915307" w:rsidP="007B5047">
      <w:pPr>
        <w:suppressAutoHyphens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038ED">
        <w:rPr>
          <w:rFonts w:ascii="Times New Roman" w:hAnsi="Times New Roman"/>
          <w:b/>
          <w:bCs/>
          <w:sz w:val="28"/>
          <w:szCs w:val="28"/>
        </w:rPr>
        <w:t>Положения о</w:t>
      </w:r>
      <w:r w:rsidR="00E038ED" w:rsidRPr="00E038ED">
        <w:rPr>
          <w:rFonts w:ascii="Times New Roman" w:hAnsi="Times New Roman"/>
          <w:b/>
          <w:bCs/>
          <w:sz w:val="28"/>
          <w:szCs w:val="28"/>
        </w:rPr>
        <w:t>б</w:t>
      </w:r>
      <w:r w:rsidR="007B5047" w:rsidRPr="00E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итоговом индивидуальном проекте </w:t>
      </w:r>
      <w:proofErr w:type="gramStart"/>
      <w:r w:rsidR="007B5047" w:rsidRPr="00E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B5047" w:rsidRPr="00E03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65, реализующих федеральный государственный образовательный стандарт основного общего образования</w:t>
      </w:r>
    </w:p>
    <w:p w:rsidR="00915307" w:rsidRPr="00915307" w:rsidRDefault="00915307" w:rsidP="0091530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915307">
        <w:rPr>
          <w:sz w:val="28"/>
          <w:szCs w:val="28"/>
        </w:rPr>
        <w:t xml:space="preserve">В  </w:t>
      </w:r>
      <w:r w:rsidRPr="00915307">
        <w:rPr>
          <w:sz w:val="28"/>
          <w:szCs w:val="28"/>
          <w:lang w:bidi="ru-RU"/>
        </w:rPr>
        <w:t xml:space="preserve"> соответствии</w:t>
      </w:r>
      <w:r w:rsidRPr="00915307">
        <w:rPr>
          <w:sz w:val="28"/>
          <w:szCs w:val="28"/>
        </w:rPr>
        <w:t xml:space="preserve"> с Федеральным законом от 29.12.2012 № 273-ФЗ "Об образовании в Российской Федерации"; Федеральным государственным образовательным стандартом основного общего образования, утв. приказом </w:t>
      </w:r>
      <w:proofErr w:type="spellStart"/>
      <w:r w:rsidRPr="00915307">
        <w:rPr>
          <w:sz w:val="28"/>
          <w:szCs w:val="28"/>
        </w:rPr>
        <w:t>Минобрнауки</w:t>
      </w:r>
      <w:proofErr w:type="spellEnd"/>
      <w:r w:rsidRPr="00915307">
        <w:rPr>
          <w:sz w:val="28"/>
          <w:szCs w:val="28"/>
        </w:rPr>
        <w:t xml:space="preserve"> России от 17.12.2010 № 1897; Порядком организации и осуществления образовательной деятельности по основным </w:t>
      </w:r>
      <w:r w:rsidR="00044B56">
        <w:rPr>
          <w:sz w:val="28"/>
          <w:szCs w:val="28"/>
        </w:rPr>
        <w:t xml:space="preserve">общеобразовательным программам </w:t>
      </w:r>
      <w:r w:rsidRPr="00915307">
        <w:rPr>
          <w:sz w:val="28"/>
          <w:szCs w:val="28"/>
        </w:rPr>
        <w:t xml:space="preserve"> начального общего, основного общего и среднего общего образования, утв. приказом </w:t>
      </w:r>
      <w:proofErr w:type="spellStart"/>
      <w:r w:rsidRPr="00915307">
        <w:rPr>
          <w:sz w:val="28"/>
          <w:szCs w:val="28"/>
        </w:rPr>
        <w:t>Минобрнауки</w:t>
      </w:r>
      <w:proofErr w:type="spellEnd"/>
      <w:r w:rsidRPr="00915307">
        <w:rPr>
          <w:sz w:val="28"/>
          <w:szCs w:val="28"/>
        </w:rPr>
        <w:t xml:space="preserve"> России от 30.08.2013 № 1015;</w:t>
      </w:r>
      <w:proofErr w:type="gramEnd"/>
      <w:r w:rsidRPr="00915307">
        <w:rPr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915307">
        <w:rPr>
          <w:sz w:val="28"/>
          <w:szCs w:val="28"/>
        </w:rPr>
        <w:t>Минобрнауки</w:t>
      </w:r>
      <w:proofErr w:type="spellEnd"/>
      <w:r w:rsidRPr="00915307">
        <w:rPr>
          <w:sz w:val="28"/>
          <w:szCs w:val="28"/>
        </w:rPr>
        <w:t xml:space="preserve"> России от 29.08.2013 № 1008; Порядком приема граждан на </w:t>
      </w:r>
      <w:proofErr w:type="gramStart"/>
      <w:r w:rsidRPr="00915307">
        <w:rPr>
          <w:sz w:val="28"/>
          <w:szCs w:val="28"/>
        </w:rPr>
        <w:t>обучение по</w:t>
      </w:r>
      <w:proofErr w:type="gramEnd"/>
      <w:r w:rsidRPr="00915307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Pr="00915307">
        <w:rPr>
          <w:color w:val="000000"/>
          <w:sz w:val="28"/>
          <w:szCs w:val="28"/>
        </w:rPr>
        <w:t xml:space="preserve">Методическими рекомендациями по разработке единых требований к оцениванию знаний, умений и навыков, предметных и </w:t>
      </w:r>
      <w:proofErr w:type="spellStart"/>
      <w:r w:rsidRPr="00915307">
        <w:rPr>
          <w:color w:val="000000"/>
          <w:sz w:val="28"/>
          <w:szCs w:val="28"/>
        </w:rPr>
        <w:t>метапредметных</w:t>
      </w:r>
      <w:proofErr w:type="spellEnd"/>
      <w:r w:rsidRPr="00915307">
        <w:rPr>
          <w:color w:val="000000"/>
          <w:sz w:val="28"/>
          <w:szCs w:val="28"/>
        </w:rPr>
        <w:t xml:space="preserve"> результатов обучающихся по различным учебным предметам и видам учебной деятельности в образовательных организациях Краснодарского края. ГБОУДПО  КК ИРО,  ККУ КК ЦОКО, 2019; </w:t>
      </w:r>
      <w:r w:rsidRPr="00915307">
        <w:rPr>
          <w:sz w:val="28"/>
          <w:szCs w:val="28"/>
        </w:rPr>
        <w:t>Уставом МБОУ СОШ № 65</w:t>
      </w:r>
      <w:r w:rsidR="00044B56">
        <w:rPr>
          <w:sz w:val="28"/>
          <w:szCs w:val="28"/>
        </w:rPr>
        <w:t>, на основании решения педагогического совета МБОУ СОШ № 65 от 26.03.2019 протокол № 24,</w:t>
      </w:r>
      <w:r w:rsidRPr="00915307">
        <w:rPr>
          <w:sz w:val="28"/>
          <w:szCs w:val="28"/>
        </w:rPr>
        <w:t xml:space="preserve"> </w:t>
      </w:r>
      <w:r w:rsidRPr="00915307">
        <w:rPr>
          <w:sz w:val="28"/>
          <w:szCs w:val="28"/>
          <w:lang w:bidi="ru-RU"/>
        </w:rPr>
        <w:t xml:space="preserve">приказываю: </w:t>
      </w:r>
      <w:r w:rsidRPr="00915307">
        <w:rPr>
          <w:sz w:val="28"/>
          <w:szCs w:val="28"/>
        </w:rPr>
        <w:t xml:space="preserve">     </w:t>
      </w:r>
    </w:p>
    <w:p w:rsidR="00915307" w:rsidRPr="00915307" w:rsidRDefault="00915307" w:rsidP="0091530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5307">
        <w:rPr>
          <w:sz w:val="28"/>
          <w:szCs w:val="28"/>
        </w:rPr>
        <w:t xml:space="preserve"> </w:t>
      </w:r>
    </w:p>
    <w:p w:rsidR="00915307" w:rsidRPr="00915307" w:rsidRDefault="00915307" w:rsidP="0091530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  <w:r w:rsidRPr="00915307">
        <w:rPr>
          <w:sz w:val="28"/>
          <w:szCs w:val="28"/>
        </w:rPr>
        <w:t xml:space="preserve">  1. Утвердить </w:t>
      </w:r>
      <w:r w:rsidRPr="00915307">
        <w:rPr>
          <w:bCs/>
          <w:sz w:val="28"/>
          <w:szCs w:val="28"/>
        </w:rPr>
        <w:t>Полож</w:t>
      </w:r>
      <w:r w:rsidR="009709CA">
        <w:rPr>
          <w:bCs/>
          <w:sz w:val="28"/>
          <w:szCs w:val="28"/>
        </w:rPr>
        <w:t>ение</w:t>
      </w:r>
      <w:r w:rsidRPr="00915307">
        <w:rPr>
          <w:bCs/>
          <w:sz w:val="28"/>
          <w:szCs w:val="28"/>
        </w:rPr>
        <w:t xml:space="preserve"> о </w:t>
      </w:r>
      <w:proofErr w:type="gramStart"/>
      <w:r w:rsidR="009709CA">
        <w:rPr>
          <w:sz w:val="32"/>
          <w:szCs w:val="32"/>
        </w:rPr>
        <w:t>Положение</w:t>
      </w:r>
      <w:proofErr w:type="gramEnd"/>
      <w:r w:rsidR="009709CA" w:rsidRPr="009709CA">
        <w:rPr>
          <w:sz w:val="32"/>
          <w:szCs w:val="32"/>
        </w:rPr>
        <w:t xml:space="preserve"> об итоговом индивидуальном проекте обучающихся МБОУ СОШ № 65, реализующих федеральный государственный образовательный стандарт основного общего образования</w:t>
      </w:r>
      <w:r w:rsidR="009709CA" w:rsidRPr="00915307">
        <w:rPr>
          <w:sz w:val="28"/>
          <w:szCs w:val="28"/>
        </w:rPr>
        <w:t xml:space="preserve"> </w:t>
      </w:r>
      <w:r w:rsidRPr="00915307">
        <w:rPr>
          <w:sz w:val="28"/>
          <w:szCs w:val="28"/>
        </w:rPr>
        <w:t>(приложение №1).</w:t>
      </w:r>
      <w:r w:rsidRPr="00915307">
        <w:rPr>
          <w:sz w:val="28"/>
        </w:rPr>
        <w:t xml:space="preserve"> </w:t>
      </w:r>
    </w:p>
    <w:p w:rsidR="00915307" w:rsidRPr="00915307" w:rsidRDefault="00915307" w:rsidP="00915307">
      <w:pPr>
        <w:pStyle w:val="11"/>
        <w:keepNext/>
        <w:keepLines/>
        <w:shd w:val="clear" w:color="auto" w:fill="auto"/>
        <w:spacing w:after="0"/>
        <w:ind w:firstLine="0"/>
        <w:contextualSpacing/>
        <w:rPr>
          <w:rFonts w:ascii="Times New Roman" w:hAnsi="Times New Roman"/>
          <w:b w:val="0"/>
          <w:sz w:val="28"/>
          <w:szCs w:val="20"/>
        </w:rPr>
      </w:pPr>
      <w:r w:rsidRPr="00915307">
        <w:rPr>
          <w:rFonts w:ascii="Times New Roman" w:hAnsi="Times New Roman"/>
          <w:b w:val="0"/>
          <w:sz w:val="28"/>
        </w:rPr>
        <w:lastRenderedPageBreak/>
        <w:t xml:space="preserve">           2.  Классным руководителям 1-11 классов до 11.04.19 ознакомить с настоящим Положением обучающихся, их родителей (законных представителей).</w:t>
      </w:r>
    </w:p>
    <w:p w:rsidR="00915307" w:rsidRPr="00915307" w:rsidRDefault="00915307" w:rsidP="00915307">
      <w:pPr>
        <w:jc w:val="both"/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 xml:space="preserve">           3. Заместителю директора по УМР Бугаевой И.Ю. </w:t>
      </w:r>
      <w:proofErr w:type="gramStart"/>
      <w:r w:rsidRPr="00915307">
        <w:rPr>
          <w:rFonts w:ascii="Times New Roman" w:hAnsi="Times New Roman"/>
          <w:sz w:val="28"/>
          <w:szCs w:val="28"/>
        </w:rPr>
        <w:t>разместить Положение</w:t>
      </w:r>
      <w:proofErr w:type="gramEnd"/>
      <w:r w:rsidRPr="00915307">
        <w:rPr>
          <w:rFonts w:ascii="Times New Roman" w:hAnsi="Times New Roman"/>
          <w:sz w:val="28"/>
          <w:szCs w:val="28"/>
        </w:rPr>
        <w:t xml:space="preserve">  до 01 апреля 2019 года на информационных стендах в блоках начальной и основной школы и сайте школы.</w:t>
      </w:r>
    </w:p>
    <w:p w:rsidR="00915307" w:rsidRPr="00915307" w:rsidRDefault="00915307" w:rsidP="00915307">
      <w:pPr>
        <w:jc w:val="both"/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9153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530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EC3742">
        <w:rPr>
          <w:rFonts w:ascii="Times New Roman" w:hAnsi="Times New Roman"/>
          <w:sz w:val="28"/>
          <w:szCs w:val="28"/>
        </w:rPr>
        <w:t>директора по УВР    О</w:t>
      </w:r>
      <w:r w:rsidRPr="00915307">
        <w:rPr>
          <w:rFonts w:ascii="Times New Roman" w:hAnsi="Times New Roman"/>
          <w:sz w:val="28"/>
          <w:szCs w:val="28"/>
        </w:rPr>
        <w:t xml:space="preserve">. </w:t>
      </w:r>
      <w:r w:rsidR="00EC3742">
        <w:rPr>
          <w:rFonts w:ascii="Times New Roman" w:hAnsi="Times New Roman"/>
          <w:sz w:val="28"/>
          <w:szCs w:val="28"/>
        </w:rPr>
        <w:t>А. Астафьеву.</w:t>
      </w: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 xml:space="preserve">Директор МБОУ СОШ № 65                                                 </w:t>
      </w:r>
      <w:proofErr w:type="spellStart"/>
      <w:r w:rsidRPr="00915307">
        <w:rPr>
          <w:rFonts w:ascii="Times New Roman" w:hAnsi="Times New Roman"/>
          <w:sz w:val="28"/>
          <w:szCs w:val="28"/>
        </w:rPr>
        <w:t>Ж.К.Нагимулина</w:t>
      </w:r>
      <w:proofErr w:type="spellEnd"/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 xml:space="preserve">С  приказом </w:t>
      </w:r>
      <w:proofErr w:type="gramStart"/>
      <w:r w:rsidRPr="0091530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15307">
        <w:rPr>
          <w:rFonts w:ascii="Times New Roman" w:hAnsi="Times New Roman"/>
          <w:sz w:val="28"/>
          <w:szCs w:val="28"/>
        </w:rPr>
        <w:t xml:space="preserve">: </w:t>
      </w:r>
    </w:p>
    <w:p w:rsidR="00915307" w:rsidRDefault="00915307" w:rsidP="00915307">
      <w:pPr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 xml:space="preserve">  </w:t>
      </w:r>
    </w:p>
    <w:p w:rsidR="00EC3742" w:rsidRPr="00915307" w:rsidRDefault="00EC3742" w:rsidP="0091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О.А. Астафьева</w:t>
      </w:r>
    </w:p>
    <w:p w:rsidR="00915307" w:rsidRPr="00915307" w:rsidRDefault="00915307" w:rsidP="00915307">
      <w:pPr>
        <w:rPr>
          <w:rFonts w:ascii="Times New Roman" w:hAnsi="Times New Roman"/>
          <w:sz w:val="28"/>
          <w:szCs w:val="28"/>
        </w:rPr>
      </w:pPr>
      <w:r w:rsidRPr="00915307">
        <w:rPr>
          <w:rFonts w:ascii="Times New Roman" w:hAnsi="Times New Roman"/>
          <w:sz w:val="28"/>
          <w:szCs w:val="28"/>
        </w:rPr>
        <w:t>_____________ И.Ю.Бугаева</w:t>
      </w:r>
    </w:p>
    <w:p w:rsidR="00915307" w:rsidRPr="00915307" w:rsidRDefault="00EC3742" w:rsidP="0091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F58ED" w:rsidRDefault="00DF58ED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58ED" w:rsidRDefault="00DF58ED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044B56" w:rsidRDefault="00044B56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044B56" w:rsidRDefault="00044B56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044B56" w:rsidRDefault="00044B56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  <w:bookmarkStart w:id="0" w:name="_GoBack"/>
      <w:bookmarkEnd w:id="0"/>
      <w:r>
        <w:rPr>
          <w:rFonts w:ascii="Times New Roman" w:hAnsi="Times New Roman"/>
          <w:sz w:val="28"/>
          <w:lang w:bidi="ru-RU"/>
        </w:rPr>
        <w:lastRenderedPageBreak/>
        <w:t>Приложение № 1</w:t>
      </w: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 xml:space="preserve">к приказу МБОУ СОШ № 65 </w:t>
      </w:r>
    </w:p>
    <w:p w:rsidR="00C44A9D" w:rsidRDefault="00C44A9D" w:rsidP="00C44A9D">
      <w:pPr>
        <w:widowControl w:val="0"/>
        <w:autoSpaceDE w:val="0"/>
        <w:autoSpaceDN w:val="0"/>
        <w:contextualSpacing/>
        <w:jc w:val="right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от 26.03.19 № 01.11-150/7</w:t>
      </w:r>
    </w:p>
    <w:p w:rsidR="00DF58ED" w:rsidRDefault="00DF58ED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Муниципальное бюджетное общеобразовательное учреждение </w:t>
      </w: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 город Краснодар</w:t>
      </w: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общеобразовательная школа № 65 имени Героя Советского Союза Корницкого Михаила Михайловича</w:t>
      </w: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63"/>
      </w:tblGrid>
      <w:tr w:rsidR="00DA1742" w:rsidRPr="00DA1742" w:rsidTr="00541A9E">
        <w:tc>
          <w:tcPr>
            <w:tcW w:w="5383" w:type="dxa"/>
            <w:hideMark/>
          </w:tcPr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 xml:space="preserve">Утверждено, введено в действие </w:t>
            </w:r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приказ МБОУ СОШ № 65</w:t>
            </w:r>
          </w:p>
          <w:p w:rsidR="00C64B77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DA1742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DA1742">
              <w:rPr>
                <w:rFonts w:ascii="Times New Roman" w:eastAsia="Times New Roman" w:hAnsi="Times New Roman"/>
                <w:lang w:bidi="ru-RU"/>
              </w:rPr>
              <w:t xml:space="preserve"> «26» </w:t>
            </w:r>
            <w:proofErr w:type="spellStart"/>
            <w:r w:rsidRPr="00DA1742">
              <w:rPr>
                <w:rFonts w:ascii="Times New Roman" w:eastAsia="Times New Roman" w:hAnsi="Times New Roman"/>
                <w:lang w:bidi="ru-RU"/>
              </w:rPr>
              <w:t>марта</w:t>
            </w:r>
            <w:proofErr w:type="spellEnd"/>
            <w:r w:rsidRPr="00DA1742">
              <w:rPr>
                <w:rFonts w:ascii="Times New Roman" w:eastAsia="Times New Roman" w:hAnsi="Times New Roman"/>
                <w:lang w:bidi="ru-RU"/>
              </w:rPr>
              <w:t xml:space="preserve"> 2019 </w:t>
            </w:r>
            <w:proofErr w:type="spellStart"/>
            <w:r w:rsidRPr="00DA1742">
              <w:rPr>
                <w:rFonts w:ascii="Times New Roman" w:eastAsia="Times New Roman" w:hAnsi="Times New Roman"/>
                <w:lang w:bidi="ru-RU"/>
              </w:rPr>
              <w:t>года</w:t>
            </w:r>
            <w:proofErr w:type="spellEnd"/>
            <w:r w:rsidRPr="00DA1742">
              <w:rPr>
                <w:rFonts w:ascii="Times New Roman" w:eastAsia="Times New Roman" w:hAnsi="Times New Roman"/>
                <w:lang w:bidi="ru-RU"/>
              </w:rPr>
              <w:t xml:space="preserve"> </w:t>
            </w:r>
          </w:p>
          <w:p w:rsidR="00DA1742" w:rsidRPr="00C64B77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bidi="ru-RU"/>
              </w:rPr>
              <w:t>№</w:t>
            </w:r>
            <w:r w:rsidR="00C64B77">
              <w:rPr>
                <w:rFonts w:ascii="Times New Roman" w:eastAsia="Times New Roman" w:hAnsi="Times New Roman"/>
                <w:lang w:val="ru-RU" w:bidi="ru-RU"/>
              </w:rPr>
              <w:t xml:space="preserve"> 01.11- 150/7</w:t>
            </w:r>
          </w:p>
        </w:tc>
        <w:tc>
          <w:tcPr>
            <w:tcW w:w="5073" w:type="dxa"/>
          </w:tcPr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Рассмотрено, принято</w:t>
            </w:r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решение  педагогического совета</w:t>
            </w:r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протокол № 24 от «26» марта 2019 года</w:t>
            </w:r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Председатель педагогического совета</w:t>
            </w:r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DA1742">
              <w:rPr>
                <w:rFonts w:ascii="Times New Roman" w:eastAsia="Times New Roman" w:hAnsi="Times New Roman"/>
                <w:lang w:val="ru-RU" w:bidi="ru-RU"/>
              </w:rPr>
              <w:t>____________</w:t>
            </w:r>
            <w:proofErr w:type="spellStart"/>
            <w:r w:rsidRPr="00DA1742">
              <w:rPr>
                <w:rFonts w:ascii="Times New Roman" w:eastAsia="Times New Roman" w:hAnsi="Times New Roman"/>
                <w:lang w:val="ru-RU" w:bidi="ru-RU"/>
              </w:rPr>
              <w:t>Ж.К.Нагимулина</w:t>
            </w:r>
            <w:proofErr w:type="spellEnd"/>
          </w:p>
          <w:p w:rsidR="00DA1742" w:rsidRPr="00DA1742" w:rsidRDefault="00DA1742" w:rsidP="00DA1742">
            <w:pPr>
              <w:jc w:val="center"/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</w:tbl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17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ЛОКАЛЬНЫЙ НОРМАТИВНЫЙ АКТ</w:t>
      </w:r>
    </w:p>
    <w:p w:rsidR="00DA1742" w:rsidRPr="00DA1742" w:rsidRDefault="00DA1742" w:rsidP="00DA1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2CFF" w:rsidRPr="00142A4E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2CFF" w:rsidRDefault="00942CFF" w:rsidP="00DB33F2">
      <w:pPr>
        <w:suppressAutoHyphens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7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об итоговом индивидуальном проекте</w:t>
      </w:r>
      <w:r w:rsidR="00C64B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A17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DA17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СОШ № 65, реализующих федеральный государственный образовательный стандарт основного общего образования</w:t>
      </w:r>
    </w:p>
    <w:p w:rsidR="00942CFF" w:rsidRPr="00FA4EED" w:rsidRDefault="00C64B77" w:rsidP="00DA1742">
      <w:pPr>
        <w:numPr>
          <w:ilvl w:val="0"/>
          <w:numId w:val="7"/>
        </w:numPr>
        <w:tabs>
          <w:tab w:val="left" w:pos="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42CFF" w:rsidRPr="00FA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942CFF" w:rsidRPr="00FA4EED" w:rsidRDefault="00942CFF" w:rsidP="00942CFF">
      <w:pPr>
        <w:tabs>
          <w:tab w:val="left" w:pos="645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CFF" w:rsidRPr="00FA4EED" w:rsidRDefault="00C64B77" w:rsidP="00942CF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42CFF" w:rsidRPr="00FA4EE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индивидуальном итоговом прое</w:t>
      </w:r>
      <w:r w:rsidR="00C4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 обучающихся на уровне основного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МБОУ </w:t>
      </w:r>
      <w:r w:rsidR="0094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65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Положение) является локальным нормативным актом муниципального бюджетного общеобразовательного учреждения </w:t>
      </w:r>
      <w:r w:rsidR="0094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общеобразовательной школы    № 65 имени Героя Советского Союза Корницкого Михаила Михайловича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 алгоритмы работы, процедуру, требования и систему оценивания индивидуального ит</w:t>
      </w:r>
      <w:r w:rsidR="00C4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огового проекта на уровне основно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</w:t>
      </w:r>
      <w:proofErr w:type="gramStart"/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разработано </w:t>
      </w:r>
      <w:r w:rsidR="00942CFF" w:rsidRPr="00FA4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941FF8" w:rsidRPr="00941FF8">
        <w:rPr>
          <w:sz w:val="28"/>
          <w:szCs w:val="28"/>
        </w:rPr>
        <w:t xml:space="preserve"> </w:t>
      </w:r>
      <w:r w:rsidR="00941FF8" w:rsidRPr="00941FF8">
        <w:rPr>
          <w:rFonts w:ascii="Times New Roman" w:hAnsi="Times New Roman"/>
          <w:sz w:val="28"/>
          <w:szCs w:val="28"/>
        </w:rPr>
        <w:t xml:space="preserve">Федеральным законом от 29.12.2012 № 273-ФЗ "Об образовании в Российской Федерации"; Федеральным государственным образовательным стандартом основного общего образования, утв. приказом </w:t>
      </w:r>
      <w:proofErr w:type="spellStart"/>
      <w:r w:rsidR="00941FF8" w:rsidRPr="00941F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41FF8" w:rsidRPr="00941FF8">
        <w:rPr>
          <w:rFonts w:ascii="Times New Roman" w:hAnsi="Times New Roman"/>
          <w:sz w:val="28"/>
          <w:szCs w:val="28"/>
        </w:rPr>
        <w:t xml:space="preserve"> России от 17.12.2010 № 1897; 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941FF8" w:rsidRPr="00941FF8">
        <w:rPr>
          <w:rFonts w:ascii="Times New Roman" w:hAnsi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образования, утв. приказом </w:t>
      </w:r>
      <w:proofErr w:type="spellStart"/>
      <w:r w:rsidR="00941FF8" w:rsidRPr="00941F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41FF8" w:rsidRPr="00941FF8">
        <w:rPr>
          <w:rFonts w:ascii="Times New Roman" w:hAnsi="Times New Roman"/>
          <w:sz w:val="28"/>
          <w:szCs w:val="28"/>
        </w:rPr>
        <w:t xml:space="preserve"> России от 30.08.2013 № 1015;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="00941FF8" w:rsidRPr="00941FF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41FF8" w:rsidRPr="00941FF8">
        <w:rPr>
          <w:rFonts w:ascii="Times New Roman" w:hAnsi="Times New Roman"/>
          <w:sz w:val="28"/>
          <w:szCs w:val="28"/>
        </w:rPr>
        <w:t xml:space="preserve"> России от 29.08.2013 № 1008; Порядком приема граждан на </w:t>
      </w:r>
      <w:proofErr w:type="gramStart"/>
      <w:r w:rsidR="00941FF8" w:rsidRPr="00941FF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941FF8" w:rsidRPr="00941FF8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="00941FF8" w:rsidRPr="00941FF8">
        <w:rPr>
          <w:rFonts w:ascii="Times New Roman" w:hAnsi="Times New Roman"/>
          <w:color w:val="000000"/>
          <w:sz w:val="28"/>
          <w:szCs w:val="28"/>
        </w:rPr>
        <w:t xml:space="preserve">Методическими рекомендациями по разработке единых требований к оцениванию знаний, умений и навыков, предметных и </w:t>
      </w:r>
      <w:proofErr w:type="spellStart"/>
      <w:r w:rsidR="00941FF8" w:rsidRPr="00941FF8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="00941FF8" w:rsidRPr="00941FF8">
        <w:rPr>
          <w:rFonts w:ascii="Times New Roman" w:hAnsi="Times New Roman"/>
          <w:color w:val="000000"/>
          <w:sz w:val="28"/>
          <w:szCs w:val="28"/>
        </w:rPr>
        <w:t xml:space="preserve"> результатов обучающихся по различным учебным предметам и видам учебной деятельности в образовательных организациях</w:t>
      </w:r>
      <w:r w:rsidR="00941FF8" w:rsidRPr="00915307">
        <w:rPr>
          <w:color w:val="000000"/>
          <w:sz w:val="28"/>
          <w:szCs w:val="28"/>
        </w:rPr>
        <w:t xml:space="preserve"> Краснодарского края. </w:t>
      </w:r>
      <w:r w:rsidR="00941FF8" w:rsidRPr="000B3B23">
        <w:rPr>
          <w:rFonts w:ascii="Times New Roman" w:hAnsi="Times New Roman"/>
          <w:color w:val="000000"/>
          <w:sz w:val="28"/>
          <w:szCs w:val="28"/>
        </w:rPr>
        <w:t xml:space="preserve">ГБОУДПО  КК ИРО,  ККУ КК ЦОКО, 2019; </w:t>
      </w:r>
      <w:r w:rsidR="00941FF8" w:rsidRPr="000B3B23">
        <w:rPr>
          <w:rFonts w:ascii="Times New Roman" w:hAnsi="Times New Roman"/>
          <w:sz w:val="28"/>
          <w:szCs w:val="28"/>
        </w:rPr>
        <w:t>Уставом МБОУ СОШ № 65.</w:t>
      </w: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Данное 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регламентирует деятельность </w:t>
      </w:r>
      <w:r w:rsidR="0094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работы по руководству, сопровождению и оцениванию индивидуальных итоговых проектов и деятельность учащихся над индивидуальным итоговым проектом (далее ИИП</w:t>
      </w:r>
      <w:r w:rsidR="0088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в связи с переходом на ФГОС О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ОО.</w:t>
      </w: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проект является основным объектом оценки метапредметных результатов, полученных учащи</w:t>
      </w:r>
      <w:r w:rsidR="002D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 в ходе освоения ООП  основно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общего образования.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метапредметных результатов </w:t>
      </w:r>
      <w:r w:rsidR="00942CFF" w:rsidRPr="00FA4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оценку достижения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результатов освоения основной образовательной программы, в части программы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процедурой итоговой оценки достижения метапредметных результатов является защита индивидуального итогового проекта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выставлении итоговой оценки по предмету «Проектная и исследовательская деятельность» обязательным является публичная защита проекта, так как это предмет учебного плана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  <w:proofErr w:type="gramEnd"/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учебное исследование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выполняться по любому из следующих направлений: </w:t>
      </w:r>
      <w:r w:rsidR="00942CFF" w:rsidRPr="00FA4E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социальное; бизнес-проектирование; исследовательское; инженерно-конструкторское; информационное; творческое.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Приоритетными направлениями проектной и учебно-исследовательской на уровне среднего общего образования являются: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социальное;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бизнес-проектирование;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исследовательское;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инженерное;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информационное.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школы – в лабораториях вузов, исследовательских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 могут иметь следующие направления: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естественно-научные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исследования;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экономические исследования;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социальные исследования;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научно-технические исследования.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исследовательским проектам:</w:t>
      </w:r>
    </w:p>
    <w:p w:rsidR="00942CFF" w:rsidRPr="00FA4EED" w:rsidRDefault="00942CFF" w:rsidP="00942C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задачи, </w:t>
      </w:r>
    </w:p>
    <w:p w:rsidR="00942CFF" w:rsidRPr="00FA4EED" w:rsidRDefault="00942CFF" w:rsidP="00942C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гипотезы, </w:t>
      </w:r>
    </w:p>
    <w:p w:rsidR="00942CFF" w:rsidRPr="00FA4EED" w:rsidRDefault="00942CFF" w:rsidP="00942C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инструментария и регламентов исследования, </w:t>
      </w:r>
    </w:p>
    <w:p w:rsidR="00942CFF" w:rsidRPr="00FA4EED" w:rsidRDefault="00942CFF" w:rsidP="00942C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 и интерпретация полученных результатов.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942CFF" w:rsidRPr="00FA4EED" w:rsidRDefault="00942CFF" w:rsidP="00942CF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CFF" w:rsidRPr="00FA4EED" w:rsidRDefault="00942CFF" w:rsidP="00942C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 индивидуального итогового проекта.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индивидуального итогового проекта является реализация достигнутых компетенций в части формирования предметных, метапредметных и личностных результатов обучения для решения задач, связанных с будущей профессиональной деятельностью, возможность реализовать индивидуальную образовательную траекторию для решения конкретной проектной или исследовательской задачи.</w:t>
      </w:r>
      <w:proofErr w:type="gramEnd"/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об истории науки;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 новейших разработках в области науки и технологий;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Обучающийся сможет: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решать задачи, находящиеся на стыке нескольких учебных дисциплин;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использовать основной алгоритм исследования при решении своих учебно-познавательных задач;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2.2</w:t>
      </w:r>
      <w:r w:rsidR="0030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выполнения ИИП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942CFF" w:rsidRPr="00FA4EED" w:rsidRDefault="00942CFF" w:rsidP="00942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 актуальную проблему и решить ее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методы научного исследования и проектирования;</w:t>
      </w:r>
    </w:p>
    <w:p w:rsidR="00942CFF" w:rsidRPr="00FA4EED" w:rsidRDefault="00942CFF" w:rsidP="00942C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планировать свою деятельность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данной проблемы: обучающийся должен уметь чётко 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цель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описать шаги по её достижению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концентрироваться на достижении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всей работы;</w:t>
      </w:r>
    </w:p>
    <w:p w:rsidR="00942CFF" w:rsidRPr="00FA4EED" w:rsidRDefault="00942CFF" w:rsidP="00942C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формировать позитивное отношение к научно-исследовательской и (или) проектной деятельности;</w:t>
      </w:r>
    </w:p>
    <w:p w:rsidR="00942CFF" w:rsidRPr="00FA4EED" w:rsidRDefault="00942CFF" w:rsidP="00942C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формировать навыки анализа и синтеза;</w:t>
      </w:r>
    </w:p>
    <w:p w:rsidR="00942CFF" w:rsidRPr="00FA4EED" w:rsidRDefault="00942CFF" w:rsidP="00942C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942CFF" w:rsidRPr="00FA4EED" w:rsidRDefault="00942CFF" w:rsidP="00942CF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публичного выступления;</w:t>
      </w:r>
    </w:p>
    <w:p w:rsidR="00942CFF" w:rsidRPr="00FA4EED" w:rsidRDefault="00942CFF" w:rsidP="0094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ED">
        <w:rPr>
          <w:rFonts w:ascii="Times New Roman" w:eastAsia="Calibri" w:hAnsi="Times New Roman" w:cs="Times New Roman"/>
          <w:sz w:val="28"/>
          <w:szCs w:val="28"/>
        </w:rPr>
        <w:t>формировать навыки использования ИКТ;</w:t>
      </w:r>
    </w:p>
    <w:p w:rsidR="00942CFF" w:rsidRPr="00FA4EED" w:rsidRDefault="00942CFF" w:rsidP="0094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EED">
        <w:rPr>
          <w:rFonts w:ascii="Times New Roman" w:eastAsia="Calibri" w:hAnsi="Times New Roman" w:cs="Times New Roman"/>
          <w:sz w:val="28"/>
          <w:szCs w:val="28"/>
        </w:rPr>
        <w:t xml:space="preserve">формировать способность к самоорганизации, </w:t>
      </w:r>
      <w:proofErr w:type="spellStart"/>
      <w:r w:rsidRPr="00FA4EED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FA4EED">
        <w:rPr>
          <w:rFonts w:ascii="Times New Roman" w:eastAsia="Calibri" w:hAnsi="Times New Roman" w:cs="Times New Roman"/>
          <w:sz w:val="28"/>
          <w:szCs w:val="28"/>
        </w:rPr>
        <w:t xml:space="preserve"> и рефлексии.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2CFF" w:rsidRPr="00FA4EED" w:rsidRDefault="00942CFF" w:rsidP="00942C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работы над индивидуальным итоговым проектом.</w:t>
      </w:r>
    </w:p>
    <w:p w:rsidR="00942CFF" w:rsidRPr="00FA4EED" w:rsidRDefault="00942CFF" w:rsidP="00942CF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42CFF" w:rsidRPr="008B7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индивидуального итогового проекта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обязательным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обучающегося 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перешедшего 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ФГОС О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ОО, его невыполнение равноценно получению неудовлетворительной оценки по любому учебному предмету. </w:t>
      </w:r>
    </w:p>
    <w:p w:rsidR="00942CFF" w:rsidRPr="00FA4EED" w:rsidRDefault="00304C6C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Работа над индивидуальным итоговым проектом включает в себя: </w:t>
      </w:r>
    </w:p>
    <w:p w:rsidR="00942CFF" w:rsidRPr="00FA4EED" w:rsidRDefault="00942CFF" w:rsidP="00942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темы;</w:t>
      </w:r>
    </w:p>
    <w:p w:rsidR="00942CFF" w:rsidRPr="00FA4EED" w:rsidRDefault="00942CFF" w:rsidP="00942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вопроса;</w:t>
      </w:r>
    </w:p>
    <w:p w:rsidR="00942CFF" w:rsidRPr="00FA4EED" w:rsidRDefault="00942CFF" w:rsidP="00942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плана работы над проектом;</w:t>
      </w:r>
    </w:p>
    <w:p w:rsidR="00942CFF" w:rsidRPr="00FA4EED" w:rsidRDefault="00942CFF" w:rsidP="00942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работа над проектом в соответствии с планом;</w:t>
      </w:r>
    </w:p>
    <w:p w:rsidR="00942CFF" w:rsidRDefault="00942CFF" w:rsidP="00942C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темы проекта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CFF" w:rsidRPr="00FA4EED" w:rsidRDefault="00942CFF" w:rsidP="00942C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работы над проектом (исследованием);</w:t>
      </w:r>
    </w:p>
    <w:p w:rsidR="00942CFF" w:rsidRPr="00FA4EED" w:rsidRDefault="00942CFF" w:rsidP="00942C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</w:t>
      </w:r>
    </w:p>
    <w:p w:rsidR="00942CFF" w:rsidRPr="00FA4EED" w:rsidRDefault="00942CFF" w:rsidP="00942C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реализованного проекта.</w:t>
      </w:r>
    </w:p>
    <w:p w:rsidR="00942CFF" w:rsidRPr="00FA4EED" w:rsidRDefault="00942CFF" w:rsidP="00942C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сроками на этом этапе являются дата окончательной формулировки темы (до середины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9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 и  дата публичной защиты реализованного проекта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- май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класса).  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темы проекта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обучающимися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9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утверждается приказом директора. 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учебного года (апрель-май)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согласуется с представителями вузов и иных организаций, привлекаемых к участию в работе жюри на защите темы проекта (проектной идеи).</w:t>
      </w:r>
    </w:p>
    <w:p w:rsidR="00942CFF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защиты будет установлен уровень продвижения в работе над проектом. При этом возможно, что различные учащиеся продвинуться в большей или меньшей степени. Очевидно, что степень продвижения в работе над проектом будет во многом определять его уровень в дальнейшем. В ходе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FF" w:rsidRPr="00C339A2" w:rsidRDefault="00942CFF" w:rsidP="00942C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Тьюторское сопровождение проекта (исследования).</w:t>
      </w:r>
    </w:p>
    <w:p w:rsidR="00942CFF" w:rsidRPr="00FA4EED" w:rsidRDefault="00942CFF" w:rsidP="00942CFF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392265" w:rsidP="00942C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 xml:space="preserve">       </w:t>
      </w:r>
      <w:r w:rsidR="00942CFF" w:rsidRPr="008B7B4E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4.1.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Проектная работа должна быть обеспечена </w:t>
      </w:r>
      <w:proofErr w:type="spellStart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тьюторским</w:t>
      </w:r>
      <w:proofErr w:type="spellEnd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(кураторским) сопровождением. В функцию </w:t>
      </w:r>
      <w:proofErr w:type="spellStart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тьютора</w:t>
      </w:r>
      <w:proofErr w:type="spellEnd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(куратора) входит: обсуждение с 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обучающимся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проектной идеи и помощь в подготовке к ее защите и реализации, рецензирование каждого этапа работы, другая помощь.</w:t>
      </w:r>
    </w:p>
    <w:p w:rsidR="00942CFF" w:rsidRPr="00FA4EED" w:rsidRDefault="00392265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42CFF" w:rsidRPr="008B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942CFF" w:rsidRPr="008B7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функций </w:t>
      </w:r>
      <w:proofErr w:type="spell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проекто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Руководителем проекта может быть любой специалист в данной области, то есть человек, имеющий высшее образование. В виду того, что проекты (исследования) на уровне среднего общего образования не носят узко предметный характер, помимо руководителя проекта предусмотрены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консультанты.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Консультантом может быть любой специалист в вопросе, по которому обращается за консультацией обучающийся. Таким образом, и руководители 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консультанты не обязательно являются педагогами гимназии. Для проектов высокого уровня в зависимости от направления желательно привлечение специалистов высшей школы, бизнеса, различных социальных структур или общественных организаций.</w:t>
      </w:r>
    </w:p>
    <w:p w:rsidR="00942CFF" w:rsidRPr="00FA4EED" w:rsidRDefault="00392265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проекта и консультантов выбирает 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сообразуясь с выбранной темой проекта. Руководители проекта закрепляются приказом от 1 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об утверждении темы проекта и руководителя. Список консультантов формируется на основе анкетирования учащихся, проводимого после публичной защиты на каждом этапе.</w:t>
      </w:r>
    </w:p>
    <w:p w:rsidR="00942CFF" w:rsidRPr="00FA4EED" w:rsidRDefault="00392265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проектной (исследовательской) деятельности обеспечивается также учебным предметом «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котором изучаются теоретические основы проектной деятельности, а также выполняются практические задания. Отметкой освоения курса «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отметка, полученная на защите реализованного проекта</w:t>
      </w:r>
      <w:r w:rsidR="00C4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уровень, повышенный уровень</w:t>
      </w:r>
      <w:r w:rsidR="00072A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отметка выставляется в аттестат.</w:t>
      </w:r>
    </w:p>
    <w:p w:rsidR="00942CFF" w:rsidRPr="00FA4EED" w:rsidRDefault="00392265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научности и практической значимости проектно-исследовательской деятельности организуется сетевое взаимодействие с учреждениями высшего профессионального образования, а также иными структурами  (бизнес, предприятия, учреждения культуры, муниципальные органы управления и т.п.). Взаимодействие организуется как на </w:t>
      </w:r>
      <w:r w:rsidR="00C4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договоров между школой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учреждениями, так и на уровне личных связей обучающихся.  При этом представители внешних структур могут быть либо руководителями проектами, либо консультантами.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942CFF" w:rsidP="00942CF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FA4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Система организационно-методического и ресурсного обеспечения учебно-исследовательской и проектной деятельности </w:t>
      </w:r>
      <w:proofErr w:type="gramStart"/>
      <w:r w:rsidRPr="00FA4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FA4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392265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специфическим характеристикам организации образовательного пространства, обеспечивающим формирование УУД на уровне среднего общего образования, относится создание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образовательного пространства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позволяет осуществлять: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обеспечение возможности реализации индивидуальной образовательной траектории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(обеспечение возможности выбора обучающимся формы получения образования, уровня освоения предметного материала, профиля обучения, самостоятельного выбора темы проекта, обеспечения </w:t>
      </w:r>
      <w:proofErr w:type="spell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тьюторского</w:t>
      </w:r>
      <w:proofErr w:type="spellEnd"/>
      <w:r w:rsidR="00392265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сопровождения проектной и исследовательской деятельности);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обеспечение возможности вовлечения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в разнообразную исследовательскую деятельность;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обеспечение возможности вовлечения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- о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942CFF" w:rsidRPr="00FA4EED" w:rsidRDefault="00942CFF" w:rsidP="00942CF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42CFF" w:rsidRPr="00FA4EED" w:rsidRDefault="00942CFF" w:rsidP="00942CFF">
      <w:p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Оценивание индивидуального итогового  проекта в </w:t>
      </w:r>
      <w:r w:rsidRPr="00FA4E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формате оценки успешности освоения метапредметных результатов</w:t>
      </w:r>
    </w:p>
    <w:p w:rsidR="00942CFF" w:rsidRPr="00FA4EED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42CFF" w:rsidRPr="008B7B4E" w:rsidRDefault="00942CFF" w:rsidP="00942CF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39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Защита проекта служит оценкой успешности освоения и применения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универсальных учебных действий (метапредметных результатов). </w:t>
      </w: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</w:t>
      </w: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указания ссылок на источник, проект к защите не допускается.</w:t>
      </w:r>
    </w:p>
    <w:p w:rsidR="00942CFF" w:rsidRDefault="00942CFF" w:rsidP="0094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942CFF" w:rsidRPr="00FA4EED" w:rsidRDefault="00942CFF" w:rsidP="00942C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должны быть представлены два элемента проектной работы: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защита темы проекта (проектной идеи);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-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защита реализованного проекта.</w:t>
      </w:r>
    </w:p>
    <w:p w:rsidR="00942CFF" w:rsidRPr="00FA4EED" w:rsidRDefault="00392265" w:rsidP="00942CFF">
      <w:pPr>
        <w:tabs>
          <w:tab w:val="left" w:pos="567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  <w:t xml:space="preserve">     </w:t>
      </w:r>
      <w:r w:rsidR="00942CFF" w:rsidRPr="00FA4EE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  <w:t>6.2. Оценивание этапа защиты темы проекта</w:t>
      </w:r>
    </w:p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проекта, а также администрации гимназии показателем того, насколько успешно прошла работа над проектом в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9 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классе, что предстоит еще сделать, что следует изменить, над чем поработать для успешной защиты в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11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классе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. Оценивание проводится по оценочным листам (Приложение 1) по 20-балльной шкале. В случае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,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если на этом этапе учащийся набирает менее 10 баллов, ему необходимо изменить тему проекта. </w:t>
      </w:r>
    </w:p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  <w:t xml:space="preserve">  </w:t>
      </w:r>
      <w:r w:rsidR="00CF587E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  <w:t xml:space="preserve">      </w:t>
      </w: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one" w:sz="0" w:space="0" w:color="auto" w:frame="1"/>
          <w:lang w:eastAsia="ru-RU"/>
        </w:rPr>
        <w:t xml:space="preserve"> 6.3. Оценивание этапа защиты реализованного проекта</w:t>
      </w:r>
    </w:p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Данный этап является окончательным для оценки работы над проектом, эта оценка идет в аттестат. Оценивание проводится по оценочным листам (Приложение 2) по 20-балльной шкале. Критерии следующие:</w:t>
      </w:r>
    </w:p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left="786" w:right="-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</w:p>
    <w:tbl>
      <w:tblPr>
        <w:tblStyle w:val="1"/>
        <w:tblW w:w="0" w:type="auto"/>
        <w:tblInd w:w="843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942CFF" w:rsidRPr="00FA4EED" w:rsidTr="00541A9E">
        <w:tc>
          <w:tcPr>
            <w:tcW w:w="1843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EED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4961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EED">
              <w:rPr>
                <w:rFonts w:ascii="Times New Roman" w:hAnsi="Times New Roman" w:cs="Times New Roman"/>
                <w:sz w:val="28"/>
                <w:szCs w:val="28"/>
              </w:rPr>
              <w:t>Отметка в аттестат</w:t>
            </w:r>
          </w:p>
        </w:tc>
      </w:tr>
      <w:tr w:rsidR="00942CFF" w:rsidRPr="00FA4EED" w:rsidTr="00541A9E">
        <w:tc>
          <w:tcPr>
            <w:tcW w:w="1843" w:type="dxa"/>
          </w:tcPr>
          <w:p w:rsidR="00942CFF" w:rsidRPr="00FA4EED" w:rsidRDefault="00B132A1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2CFF" w:rsidRPr="00FA4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</w:tr>
      <w:tr w:rsidR="00942CFF" w:rsidRPr="00FA4EED" w:rsidTr="00541A9E">
        <w:tc>
          <w:tcPr>
            <w:tcW w:w="1843" w:type="dxa"/>
          </w:tcPr>
          <w:p w:rsidR="00942CFF" w:rsidRPr="00FA4EED" w:rsidRDefault="00B132A1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CFF" w:rsidRPr="00FA4EE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 </w:t>
            </w:r>
          </w:p>
        </w:tc>
      </w:tr>
      <w:tr w:rsidR="00942CFF" w:rsidRPr="00FA4EED" w:rsidTr="00541A9E">
        <w:tc>
          <w:tcPr>
            <w:tcW w:w="1843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EE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132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2CFF" w:rsidRPr="00FA4EED" w:rsidRDefault="00942CFF" w:rsidP="00541A9E">
            <w:pPr>
              <w:widowControl w:val="0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не зачтён </w:t>
            </w:r>
          </w:p>
        </w:tc>
      </w:tr>
    </w:tbl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left="786" w:right="-1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</w:p>
    <w:p w:rsidR="00942CFF" w:rsidRPr="00FA4EED" w:rsidRDefault="00942CFF" w:rsidP="00942CFF">
      <w:pPr>
        <w:tabs>
          <w:tab w:val="left" w:pos="567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 случае получения неудовлетворительного результата или отсутствия на защите по уважительной причине, назначается даты повторной защиты: февраль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942CFF" w:rsidRPr="00FA4EED" w:rsidRDefault="00CF587E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 темы проекта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(проектной идеи) обучающимся должны быть представлены: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актуальность проекта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– положительные эффекты от реализации проекта, важные как для самого автора, так и для других людей;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анализ ресурсов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риски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реализации проекта и сложности, которые ожидают обучающегося при реализации данного проекта;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предпринять реальное проектное действие.</w:t>
      </w:r>
    </w:p>
    <w:p w:rsidR="00942CFF" w:rsidRPr="00FA4EED" w:rsidRDefault="00CF587E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 реализации проекта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представить свой реализованный проект по следующему (примерному) плану: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 и краткое описание сут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проекта.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проекта.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Положительные эффекты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реализации проекта, которые получат как сам автор, так и другие люди (группы людей).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Ресурсы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реализации проекта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Риски</w:t>
      </w:r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реализации проекта и сложности, которые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удалось преодолеть в ходе его реализации.</w:t>
      </w:r>
    </w:p>
    <w:p w:rsidR="00942CFF" w:rsidRPr="00FA4EED" w:rsidRDefault="00CF587E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6.6.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исследование) целесообразно оценивать </w:t>
      </w:r>
      <w:r w:rsidR="00942CFF" w:rsidRPr="00FA4E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следующим критериям: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proofErr w:type="spellStart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 xml:space="preserve"> предметных знаний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и способов действий,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проявляющаяся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proofErr w:type="spellStart"/>
      <w:proofErr w:type="gramStart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 xml:space="preserve"> познавательных УУД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proofErr w:type="spellStart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 xml:space="preserve"> регулятивных действий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,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проявляющаяся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942CFF" w:rsidRPr="00FA4EED" w:rsidRDefault="00942CFF" w:rsidP="00942C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proofErr w:type="spellStart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>Сформированность</w:t>
      </w:r>
      <w:proofErr w:type="spellEnd"/>
      <w:r w:rsidRPr="00FA4EED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one" w:sz="0" w:space="0" w:color="auto" w:frame="1"/>
          <w:lang w:eastAsia="ru-RU"/>
        </w:rPr>
        <w:t xml:space="preserve"> коммуникативных действий</w:t>
      </w:r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,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проявляющаяся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942CFF" w:rsidRPr="00FA4EED" w:rsidRDefault="00CF587E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6.7.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(защита темы проекта и защита реализации проекта) осуществляется перед комиссией, в состав которой входят п</w:t>
      </w:r>
      <w:r w:rsidR="00064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работники школы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высших учебных заведений и иных структур. Состав комиссии ежегодно утверждается приказом директора. Для обеспечения публичности на защиту могут быть приглашены педагогические работники, родители, руководители проектов, не</w:t>
      </w:r>
      <w:r w:rsidR="0006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работниками школы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организаций, бизнеса,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</w:t>
      </w:r>
      <w:r w:rsidR="00D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директора, курирующий ФГОС О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942CFF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 w:rsidR="00942CFF" w:rsidRPr="008B7B4E" w:rsidRDefault="00942CFF" w:rsidP="00942CFF">
      <w:pPr>
        <w:widowControl w:val="0"/>
        <w:tabs>
          <w:tab w:val="left" w:pos="8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отзыв руководителя должен содержать краткую характеристику </w:t>
      </w: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учащегося в ходе выполнения проекта, в том числе: инициативности и самостоятельности; ответственности (включая динамику отношения к выполняемой работе);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42CFF" w:rsidRPr="008B7B4E" w:rsidRDefault="00942CFF" w:rsidP="00942CF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проектной работы разработаны с учётом целей и задач проектной деятельности на данном этапе образования.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оценивать по следующимкритериям:</w:t>
      </w:r>
    </w:p>
    <w:p w:rsidR="00942CFF" w:rsidRPr="008B7B4E" w:rsidRDefault="00942CFF" w:rsidP="00942C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одели, макета, объекта, творческого решения и т. п. Данный критерий в целом включает оценку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учебных действий;</w:t>
      </w:r>
    </w:p>
    <w:p w:rsidR="00942CFF" w:rsidRPr="008B7B4E" w:rsidRDefault="00942CFF" w:rsidP="00942CFF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знаний и способов действий, 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42CFF" w:rsidRPr="008B7B4E" w:rsidRDefault="00942CFF" w:rsidP="00942CFF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действий, 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42CFF" w:rsidRPr="008B7B4E" w:rsidRDefault="00942CFF" w:rsidP="00942CFF">
      <w:pPr>
        <w:widowControl w:val="0"/>
        <w:tabs>
          <w:tab w:val="left" w:pos="937"/>
          <w:tab w:val="center" w:pos="5394"/>
          <w:tab w:val="right" w:pos="8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</w:t>
      </w:r>
      <w:r w:rsidR="00CF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CF5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интегральном описании результатов выполнения проекта вывод об уровне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942CFF" w:rsidRPr="008B7B4E" w:rsidRDefault="00942CFF" w:rsidP="00942CFF">
      <w:pPr>
        <w:widowControl w:val="0"/>
        <w:tabs>
          <w:tab w:val="right" w:pos="4896"/>
          <w:tab w:val="center" w:pos="5597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самостоятельностиобучающегося в ходе выполнения проекта, поэтому выявление и фиксация в ходе защиты того, что 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выполнять самостоятельно, а что только с помощью руководителя проекта, являются основной задачей оценочной деятельности.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" w:name="bookmark13"/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Примерное содержательное описание каждого критерия</w:t>
      </w:r>
      <w:bookmarkEnd w:id="1"/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4263"/>
        <w:gridCol w:w="3402"/>
      </w:tblGrid>
      <w:tr w:rsidR="00942CFF" w:rsidRPr="008B7B4E" w:rsidTr="00B132A1">
        <w:trPr>
          <w:trHeight w:hRule="exact" w:val="5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Уровни </w:t>
            </w:r>
            <w:proofErr w:type="spell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</w:t>
            </w:r>
            <w:proofErr w:type="gram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проектной</w:t>
            </w:r>
            <w:proofErr w:type="gramEnd"/>
          </w:p>
        </w:tc>
      </w:tr>
      <w:tr w:rsidR="00942CFF" w:rsidRPr="008B7B4E" w:rsidTr="00B132A1">
        <w:trPr>
          <w:trHeight w:hRule="exact" w:val="41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</w:tr>
      <w:tr w:rsidR="00942CFF" w:rsidRPr="008B7B4E" w:rsidTr="00B132A1">
        <w:trPr>
          <w:trHeight w:hRule="exact" w:val="5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7" w:right="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целом свидетельствует о способности самостоятельно, с  опорой на помощь руководителя ставить проблему и искать пути её решения; продемонстрирована способность </w:t>
            </w:r>
            <w:proofErr w:type="gram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</w:t>
            </w:r>
            <w:proofErr w:type="gram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и/или осваивать новые способы действий с помощью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целом свидетельствует о способности </w:t>
            </w:r>
            <w:proofErr w:type="spell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</w:t>
            </w:r>
            <w:proofErr w:type="spell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проблему и находить пути решения; показано  владениелогическиминавыкамимышления, умение самостоятельно мыслить;</w:t>
            </w:r>
          </w:p>
          <w:p w:rsidR="00942CFF" w:rsidRPr="008B7B4E" w:rsidRDefault="00942CFF" w:rsidP="00541A9E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продемонстрирована  способность  самостоятельно приобретать новые знания и/или осваивать новые способы действий</w:t>
            </w:r>
          </w:p>
        </w:tc>
      </w:tr>
      <w:tr w:rsidR="00942CFF" w:rsidRPr="008B7B4E" w:rsidTr="00B132A1">
        <w:trPr>
          <w:trHeight w:hRule="exact" w:val="1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42" w:right="2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Продемонстрировано понимание содержания выполненной работы </w:t>
            </w:r>
          </w:p>
          <w:p w:rsidR="00942CFF" w:rsidRPr="008B7B4E" w:rsidRDefault="00942CFF" w:rsidP="00541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Продемонстрировано свободное владение предметом в проектной деятельности</w:t>
            </w:r>
          </w:p>
        </w:tc>
      </w:tr>
      <w:tr w:rsidR="00942CFF" w:rsidRPr="008B7B4E" w:rsidTr="00B132A1">
        <w:trPr>
          <w:trHeight w:hRule="exact" w:val="20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:rsidR="00942CFF" w:rsidRPr="008B7B4E" w:rsidRDefault="00942CFF" w:rsidP="00541A9E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Продемонстрированы навыки управления деятельностью, отсутствуют грубые ошибки</w:t>
            </w:r>
          </w:p>
          <w:p w:rsidR="00942CFF" w:rsidRPr="008B7B4E" w:rsidRDefault="00942CFF" w:rsidP="00541A9E">
            <w:pPr>
              <w:widowControl w:val="0"/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планирования работы.</w:t>
            </w:r>
          </w:p>
          <w:p w:rsidR="00942CFF" w:rsidRPr="008B7B4E" w:rsidRDefault="00942CFF" w:rsidP="00541A9E">
            <w:pPr>
              <w:widowControl w:val="0"/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доведена до конца и представлена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Работатщательно спланирована</w:t>
            </w:r>
            <w:r w:rsidRPr="008B7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последовательнореализована</w:t>
            </w:r>
            <w:proofErr w:type="gram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воевременнопройденывсе этапы</w:t>
            </w:r>
          </w:p>
        </w:tc>
      </w:tr>
      <w:tr w:rsidR="00942CFF" w:rsidRPr="008B7B4E" w:rsidTr="00D308FC">
        <w:trPr>
          <w:trHeight w:hRule="exact" w:val="38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F" w:rsidRPr="008B7B4E" w:rsidRDefault="00942CFF" w:rsidP="00541A9E">
            <w:pPr>
              <w:widowControl w:val="0"/>
              <w:spacing w:after="0" w:line="240" w:lineRule="auto"/>
              <w:ind w:left="1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структурированы</w:t>
            </w:r>
            <w:proofErr w:type="gramEnd"/>
            <w:r w:rsidRPr="008B7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942CFF" w:rsidRPr="008B7B4E" w:rsidRDefault="00942CFF" w:rsidP="00942CFF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FF" w:rsidRPr="008B7B4E" w:rsidRDefault="00942CFF" w:rsidP="00942CFF">
      <w:pPr>
        <w:widowControl w:val="0"/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том, что проект выполнен на повышенном уровне, </w:t>
      </w: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принимается при следующих условиях</w:t>
      </w:r>
    </w:p>
    <w:p w:rsidR="00942CFF" w:rsidRPr="008B7B4E" w:rsidRDefault="00942CFF" w:rsidP="00942CFF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такая оценка выставлена комиссией по каждому из трёх предъявляемых критериев, характеризующих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действий и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действий). </w:t>
      </w:r>
      <w:proofErr w:type="spell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знаний и способов действий может быть зафиксирована на базовом уровне;</w:t>
      </w:r>
    </w:p>
    <w:p w:rsidR="00942CFF" w:rsidRPr="008B7B4E" w:rsidRDefault="00942CFF" w:rsidP="00942CFF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 один из обязательных элементов проекта (продукт</w:t>
      </w:r>
      <w:proofErr w:type="gramStart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записка, отзыв руководителя или презентация) не даёт оснований для иного решения.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том, что проект выполнен на базовом уровне, принимается при следующих условиях:</w:t>
      </w:r>
    </w:p>
    <w:p w:rsidR="00942CFF" w:rsidRPr="008B7B4E" w:rsidRDefault="00942CFF" w:rsidP="00942CFF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такая оценка выставлена комиссией по каждому из предъявляемых критериев;</w:t>
      </w:r>
    </w:p>
    <w:p w:rsidR="00942CFF" w:rsidRPr="008B7B4E" w:rsidRDefault="00942CFF" w:rsidP="00942CFF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942CFF" w:rsidRPr="008B7B4E" w:rsidRDefault="00942CFF" w:rsidP="00942CFF">
      <w:pPr>
        <w:widowControl w:val="0"/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даны ответы на вопросы комиссии.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выдающихся проектов,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942CFF" w:rsidRPr="008B7B4E" w:rsidRDefault="00942CFF" w:rsidP="00942C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ОО.</w:t>
      </w:r>
    </w:p>
    <w:p w:rsidR="00942CFF" w:rsidRPr="00FA4EED" w:rsidRDefault="00942CF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 к оформлению ИИП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2CFF" w:rsidRPr="00FA4EED" w:rsidRDefault="00942CFF" w:rsidP="0094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ИИП, который выносится на защиту, может быть: </w:t>
      </w:r>
    </w:p>
    <w:p w:rsidR="00942CFF" w:rsidRPr="00FA4EED" w:rsidRDefault="00942CFF" w:rsidP="0094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реферат, аналитические материалы, отчёты о проведённых исследованиях,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стендовый доклад, обзорные материалы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</w:t>
      </w:r>
      <w:proofErr w:type="gramEnd"/>
    </w:p>
    <w:p w:rsidR="00942CFF" w:rsidRPr="00FA4EED" w:rsidRDefault="00942CFF" w:rsidP="0094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 w:rsidR="00942CFF" w:rsidRPr="00FA4EED" w:rsidRDefault="00942CFF" w:rsidP="0094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отчётные материалы по социальному проекту, которые могут включать как тексты, так и мультимедийные продукты;</w:t>
      </w:r>
    </w:p>
    <w:p w:rsidR="00942CFF" w:rsidRPr="00FA4EED" w:rsidRDefault="00942CFF" w:rsidP="0094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творческая работа (в области литературы, музыки, искусства), представленная в виде литературного, музыкального произведения, компьютерной анимации и др.;</w:t>
      </w:r>
    </w:p>
    <w:p w:rsidR="00942CFF" w:rsidRPr="00FA4EED" w:rsidRDefault="00942CFF" w:rsidP="00942CF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проектов (продукт):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Макеты, модели, рабочие установки, схемы, 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план-карты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документация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событий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Веб-сайты, программное обеспечение, компакт-диски (или другие цифровые носители)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рассказы, стихи, рисунки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исследовательских экспедиций, обработки архивов и мемуаров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Документальные фильмы, мультфильмы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буклеты, брошюры, книги</w:t>
      </w:r>
    </w:p>
    <w:p w:rsidR="00942CFF" w:rsidRPr="00FA4EED" w:rsidRDefault="00942CFF" w:rsidP="00942CF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мероприятий</w:t>
      </w:r>
    </w:p>
    <w:p w:rsidR="00942CFF" w:rsidRPr="00FA4EED" w:rsidRDefault="00942CFF" w:rsidP="00942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 на конференциях, семинарах, круглых столах </w:t>
      </w: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к защите работа, должна быть оформлена в печатном и электронном виде (диск, флешь-носитель и т. д.), а также иметь иллюстративную презентацию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должен быть структурирован и оформлен в соответствии с существующими требованиями: 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листа - А</w:t>
      </w:r>
      <w:proofErr w:type="gramStart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1,5;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размершрифта</w:t>
      </w:r>
      <w:r w:rsidRPr="00FA4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- 14 (Times New Roman); 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справа–2,5 см;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 слева, сверху, снизу–1,5 см, 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страницы – книжная,</w:t>
      </w:r>
    </w:p>
    <w:p w:rsidR="00942CFF" w:rsidRPr="00FA4EED" w:rsidRDefault="00942CFF" w:rsidP="00942CF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по центру внизу (колонтитулы).    </w:t>
      </w: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должен содержать: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образовательного учреждения, 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работы, 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автора,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руководителя, с указанием его должности и научного звания (при наличии)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консультанта/консультантов, с указанием их должности и научного звания (при наличии)</w:t>
      </w:r>
    </w:p>
    <w:p w:rsidR="00942CFF" w:rsidRPr="00FA4EED" w:rsidRDefault="00942CFF" w:rsidP="00942CF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написания работы.                                                     </w:t>
      </w: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текста, включая формулы и список литературы, должен составлять 10 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20страницмашинописного текста.</w:t>
      </w:r>
    </w:p>
    <w:p w:rsidR="00942CFF" w:rsidRPr="00FA4EED" w:rsidRDefault="00A47879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теоретической части должен быть написан в неопределенном наклонении («рассматривается», «определяется» и т.п.)</w:t>
      </w:r>
      <w:proofErr w:type="gramStart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т.п</w:t>
      </w:r>
      <w:r w:rsid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Текстовой материал обязательно должен содержать:</w:t>
      </w:r>
    </w:p>
    <w:p w:rsidR="00942CFF" w:rsidRPr="00FA4EED" w:rsidRDefault="00942CFF" w:rsidP="00942CFF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формулировку проблемы, цели и задач ИИП, </w:t>
      </w:r>
    </w:p>
    <w:p w:rsidR="00942CFF" w:rsidRPr="00FA4EED" w:rsidRDefault="00942CFF" w:rsidP="00942CFF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хода выполнения ИИП и полученных результатов;</w:t>
      </w:r>
    </w:p>
    <w:p w:rsidR="00942CFF" w:rsidRPr="00FA4EED" w:rsidRDefault="00942CFF" w:rsidP="00942CFF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источников. </w:t>
      </w:r>
    </w:p>
    <w:p w:rsidR="00942CFF" w:rsidRPr="00FA4EED" w:rsidRDefault="00942CFF" w:rsidP="00942CFF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руководителя, содержащий краткую характеристику работы учащегося в ходе выполнения проекта/исследования. При наличии в 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42CFF" w:rsidRPr="00FA4EED" w:rsidRDefault="00942CFF" w:rsidP="00942CF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конструкторских проектов</w:t>
      </w:r>
      <w:r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942CFF" w:rsidRPr="00FA4EED" w:rsidRDefault="00942CFF" w:rsidP="00942C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учебных исследований</w:t>
      </w: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942CFF" w:rsidRPr="00FA4EED" w:rsidRDefault="00942CFF" w:rsidP="00942C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FA4E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творческих проектов</w:t>
      </w:r>
      <w:r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942CFF" w:rsidRPr="00FA4EED" w:rsidRDefault="007014EF" w:rsidP="0094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42CFF" w:rsidRPr="008B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плагиат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защите не допускается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FF" w:rsidRPr="00FA4EED" w:rsidRDefault="007014EF" w:rsidP="0094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8B7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7.8</w:t>
      </w:r>
      <w:r w:rsidR="00942CFF" w:rsidRPr="00AD4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иллюстрирующая защиту проекта, должна содержать </w:t>
      </w:r>
      <w:r w:rsid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15 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 с таким расчетом, чтобы время представления работы </w:t>
      </w:r>
      <w:r w:rsid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превышало 5-7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Слайды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должны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дублировать произносимый текст, а также быть перенасыщенными излишними эффектами. 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942CFF" w:rsidRDefault="007014EF" w:rsidP="0094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2CFF" w:rsidRPr="00FA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</w:t>
      </w:r>
      <w:r w:rsidR="00942CFF" w:rsidRPr="00F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типа проекта его защита происходит публично: после заслушивания доклада с использованием презентации члены жюри задают вопросы по теме проекта. Соблюдение регламента свидетельствует о </w:t>
      </w:r>
      <w:proofErr w:type="spellStart"/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42CFF" w:rsidRPr="00FA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942CFF" w:rsidRPr="00FA4EED" w:rsidRDefault="00942CFF" w:rsidP="00942CFF">
      <w:pPr>
        <w:widowControl w:val="0"/>
        <w:tabs>
          <w:tab w:val="left" w:pos="8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FF" w:rsidRPr="00FA4EED" w:rsidRDefault="00942CFF" w:rsidP="00942C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ПРИЛОЖЕНИЯ</w:t>
      </w: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Оценочный лист </w:t>
      </w: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42CFF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МУНИЦИПАЛЬНОГО ОБРАЗОВАНИЯ ГОРОД КРАСНОДАР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СОШ № 65</w:t>
      </w: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42CFF" w:rsidRPr="00FA4EED" w:rsidRDefault="00942CFF" w:rsidP="00942CFF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color w:val="0D0D0D"/>
          <w:sz w:val="16"/>
          <w:szCs w:val="16"/>
          <w:lang w:eastAsia="ru-RU"/>
        </w:rPr>
      </w:pP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ЗАЩИТА РЕАЛИЗОВАННОГО ПРОЕКТА</w:t>
      </w: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proofErr w:type="spellStart"/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Дата_________</w:t>
      </w:r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СЕКЦИЯ</w:t>
      </w:r>
      <w:proofErr w:type="spellEnd"/>
      <w:r w:rsidRPr="00FA4EE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__________________</w:t>
      </w:r>
    </w:p>
    <w:p w:rsidR="00942CFF" w:rsidRPr="00FA4EED" w:rsidRDefault="00942CFF" w:rsidP="00942CFF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 (20-БАЛЬНАЯ ШКАЛА)</w:t>
      </w:r>
    </w:p>
    <w:p w:rsidR="00942CFF" w:rsidRPr="00FA4EED" w:rsidRDefault="00942CFF" w:rsidP="00942CFF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tbl>
      <w:tblPr>
        <w:tblStyle w:val="1"/>
        <w:tblW w:w="100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2029"/>
        <w:gridCol w:w="1843"/>
        <w:gridCol w:w="567"/>
        <w:gridCol w:w="425"/>
        <w:gridCol w:w="709"/>
        <w:gridCol w:w="709"/>
        <w:gridCol w:w="425"/>
        <w:gridCol w:w="354"/>
        <w:gridCol w:w="355"/>
        <w:gridCol w:w="567"/>
        <w:gridCol w:w="565"/>
        <w:gridCol w:w="6"/>
        <w:gridCol w:w="563"/>
        <w:gridCol w:w="569"/>
      </w:tblGrid>
      <w:tr w:rsidR="00942CFF" w:rsidRPr="00FA4EED" w:rsidTr="00541A9E">
        <w:trPr>
          <w:cantSplit/>
          <w:trHeight w:val="1397"/>
        </w:trPr>
        <w:tc>
          <w:tcPr>
            <w:tcW w:w="406" w:type="dxa"/>
            <w:vMerge w:val="restart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9" w:type="dxa"/>
            <w:vMerge w:val="restart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567" w:type="dxa"/>
            <w:textDirection w:val="btLr"/>
          </w:tcPr>
          <w:p w:rsidR="00942CFF" w:rsidRPr="00FA4EED" w:rsidRDefault="00942CFF" w:rsidP="00541A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  <w:gridSpan w:val="3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 и познавательные</w:t>
            </w: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134" w:type="dxa"/>
            <w:gridSpan w:val="3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138" w:type="dxa"/>
            <w:gridSpan w:val="3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Комму-</w:t>
            </w:r>
            <w:proofErr w:type="spellStart"/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никативные</w:t>
            </w:r>
            <w:proofErr w:type="spellEnd"/>
            <w:proofErr w:type="gramEnd"/>
            <w:r w:rsidRPr="00FA4EED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63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4EED">
              <w:rPr>
                <w:rFonts w:ascii="Times New Roman" w:hAnsi="Times New Roman" w:cs="Times New Roman"/>
                <w:sz w:val="16"/>
                <w:szCs w:val="16"/>
              </w:rPr>
              <w:t>ИКТ-</w:t>
            </w:r>
            <w:r w:rsidRPr="00FA4EED">
              <w:rPr>
                <w:rFonts w:ascii="Times New Roman" w:hAnsi="Times New Roman" w:cs="Times New Roman"/>
                <w:sz w:val="12"/>
                <w:szCs w:val="12"/>
              </w:rPr>
              <w:t>ком</w:t>
            </w: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A4EED">
              <w:rPr>
                <w:rFonts w:ascii="Times New Roman" w:hAnsi="Times New Roman" w:cs="Times New Roman"/>
                <w:sz w:val="12"/>
                <w:szCs w:val="12"/>
              </w:rPr>
              <w:t>пе</w:t>
            </w:r>
            <w:proofErr w:type="spellEnd"/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4EED">
              <w:rPr>
                <w:rFonts w:ascii="Times New Roman" w:hAnsi="Times New Roman" w:cs="Times New Roman"/>
                <w:sz w:val="12"/>
                <w:szCs w:val="12"/>
              </w:rPr>
              <w:t>тент</w:t>
            </w:r>
          </w:p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A4EED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569" w:type="dxa"/>
            <w:textDirection w:val="btLr"/>
          </w:tcPr>
          <w:p w:rsidR="00942CFF" w:rsidRPr="00FA4EED" w:rsidRDefault="00942CFF" w:rsidP="00541A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b/>
                <w:sz w:val="20"/>
                <w:szCs w:val="20"/>
              </w:rPr>
              <w:t>ИТОГО   БАЛЛОВ</w:t>
            </w:r>
          </w:p>
        </w:tc>
      </w:tr>
      <w:tr w:rsidR="00942CFF" w:rsidRPr="00FA4EED" w:rsidTr="00541A9E">
        <w:trPr>
          <w:cantSplit/>
          <w:trHeight w:val="2422"/>
        </w:trPr>
        <w:tc>
          <w:tcPr>
            <w:tcW w:w="406" w:type="dxa"/>
            <w:vMerge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 </w:t>
            </w:r>
          </w:p>
        </w:tc>
        <w:tc>
          <w:tcPr>
            <w:tcW w:w="425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Владение  теорией вопроса</w:t>
            </w:r>
          </w:p>
        </w:tc>
        <w:tc>
          <w:tcPr>
            <w:tcW w:w="709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Новизна задач, решений и практическая значимость результатов</w:t>
            </w:r>
          </w:p>
        </w:tc>
        <w:tc>
          <w:tcPr>
            <w:tcW w:w="709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,Оценка в рецензии,  выступления на различных конференциях</w:t>
            </w:r>
          </w:p>
        </w:tc>
        <w:tc>
          <w:tcPr>
            <w:tcW w:w="425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</w:t>
            </w:r>
          </w:p>
        </w:tc>
        <w:tc>
          <w:tcPr>
            <w:tcW w:w="354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355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567" w:type="dxa"/>
            <w:textDirection w:val="btLr"/>
          </w:tcPr>
          <w:p w:rsidR="00942CFF" w:rsidRPr="00FA4EED" w:rsidRDefault="00942CFF" w:rsidP="00541A9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565" w:type="dxa"/>
            <w:textDirection w:val="btLr"/>
          </w:tcPr>
          <w:p w:rsidR="00942CFF" w:rsidRPr="00FA4EED" w:rsidRDefault="00942CFF" w:rsidP="00541A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EED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569" w:type="dxa"/>
            <w:gridSpan w:val="2"/>
            <w:textDirection w:val="btLr"/>
          </w:tcPr>
          <w:p w:rsidR="00942CFF" w:rsidRPr="00FA4EED" w:rsidRDefault="00942CFF" w:rsidP="00541A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ED">
              <w:rPr>
                <w:rFonts w:ascii="Times New Roman" w:hAnsi="Times New Roman" w:cs="Times New Roman"/>
                <w:sz w:val="20"/>
                <w:szCs w:val="20"/>
              </w:rPr>
              <w:t>Качество материала</w:t>
            </w:r>
          </w:p>
        </w:tc>
        <w:tc>
          <w:tcPr>
            <w:tcW w:w="569" w:type="dxa"/>
            <w:textDirection w:val="btLr"/>
          </w:tcPr>
          <w:p w:rsidR="00942CFF" w:rsidRPr="00FA4EED" w:rsidRDefault="00942CFF" w:rsidP="00541A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FF" w:rsidRPr="00FA4EED" w:rsidTr="00541A9E">
        <w:trPr>
          <w:trHeight w:val="228"/>
        </w:trPr>
        <w:tc>
          <w:tcPr>
            <w:tcW w:w="406" w:type="dxa"/>
          </w:tcPr>
          <w:p w:rsidR="00942CFF" w:rsidRPr="00FA4EED" w:rsidRDefault="00942CFF" w:rsidP="00942CF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42CFF" w:rsidRPr="00FA4EED" w:rsidRDefault="00942CFF" w:rsidP="00541A9E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942CFF" w:rsidRPr="00FA4EED" w:rsidRDefault="00942CFF" w:rsidP="0054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CFF" w:rsidRPr="00FA4EED" w:rsidRDefault="00942CFF" w:rsidP="00942C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FA4EED" w:rsidRDefault="00942CFF" w:rsidP="00942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942CFF" w:rsidRPr="008B7B4E" w:rsidRDefault="00942CFF" w:rsidP="00942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942CFF" w:rsidRPr="008B7B4E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7B4E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Pr="008B7B4E">
        <w:rPr>
          <w:rFonts w:ascii="Times New Roman" w:eastAsia="Calibri" w:hAnsi="Times New Roman" w:cs="Times New Roman"/>
          <w:sz w:val="20"/>
          <w:szCs w:val="20"/>
        </w:rPr>
        <w:t xml:space="preserve"> каждый критерий оценивается как 0, 1, 2:</w:t>
      </w:r>
    </w:p>
    <w:p w:rsidR="00942CFF" w:rsidRPr="008B7B4E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7B4E">
        <w:rPr>
          <w:rFonts w:ascii="Times New Roman" w:eastAsia="Calibri" w:hAnsi="Times New Roman" w:cs="Times New Roman"/>
          <w:sz w:val="20"/>
          <w:szCs w:val="20"/>
        </w:rPr>
        <w:t>0 – признак отсутствует или выражен крайне слабо;</w:t>
      </w:r>
    </w:p>
    <w:p w:rsidR="00942CFF" w:rsidRPr="008B7B4E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7B4E">
        <w:rPr>
          <w:rFonts w:ascii="Times New Roman" w:eastAsia="Calibri" w:hAnsi="Times New Roman" w:cs="Times New Roman"/>
          <w:sz w:val="20"/>
          <w:szCs w:val="20"/>
        </w:rPr>
        <w:t>1 – признак присутствует в средней степени;</w:t>
      </w:r>
    </w:p>
    <w:p w:rsidR="00942CFF" w:rsidRPr="008B7B4E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7B4E">
        <w:rPr>
          <w:rFonts w:ascii="Times New Roman" w:eastAsia="Calibri" w:hAnsi="Times New Roman" w:cs="Times New Roman"/>
          <w:sz w:val="20"/>
          <w:szCs w:val="20"/>
        </w:rPr>
        <w:t>2 – признак присутствует в значительной степени, выражен ярко.</w:t>
      </w:r>
    </w:p>
    <w:p w:rsidR="00942CFF" w:rsidRPr="008B7B4E" w:rsidRDefault="00942CFF" w:rsidP="00942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7B4E">
        <w:rPr>
          <w:rFonts w:ascii="Times New Roman" w:eastAsia="Calibri" w:hAnsi="Times New Roman" w:cs="Times New Roman"/>
          <w:sz w:val="20"/>
          <w:szCs w:val="20"/>
        </w:rPr>
        <w:t>Максимальный балл</w:t>
      </w:r>
      <w:proofErr w:type="gramStart"/>
      <w:r w:rsidRPr="008B7B4E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8B7B4E">
        <w:rPr>
          <w:rFonts w:ascii="Times New Roman" w:eastAsia="Calibri" w:hAnsi="Times New Roman" w:cs="Times New Roman"/>
          <w:sz w:val="20"/>
          <w:szCs w:val="20"/>
        </w:rPr>
        <w:t xml:space="preserve">   2х10 = 20 баллов</w:t>
      </w:r>
    </w:p>
    <w:p w:rsidR="00942CFF" w:rsidRPr="008B7B4E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FA4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Образец заявления</w:t>
      </w: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2CFF" w:rsidRPr="00FA4EED" w:rsidTr="00541A9E">
        <w:tc>
          <w:tcPr>
            <w:tcW w:w="9344" w:type="dxa"/>
          </w:tcPr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Директору МБОУ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СОШ № 65</w:t>
            </w:r>
          </w:p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Ж.К.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Нагимулиной</w:t>
            </w:r>
            <w:proofErr w:type="spellEnd"/>
          </w:p>
          <w:p w:rsidR="00942CFF" w:rsidRPr="00FA4EED" w:rsidRDefault="00922661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учени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 9</w:t>
            </w:r>
            <w:r w:rsidR="00942CFF"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класса «____»</w:t>
            </w:r>
          </w:p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</w:t>
            </w:r>
          </w:p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</w:t>
            </w:r>
          </w:p>
          <w:p w:rsidR="00942CFF" w:rsidRPr="00FA4EED" w:rsidRDefault="00942CFF" w:rsidP="00541A9E">
            <w:pPr>
              <w:suppressAutoHyphens/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</w:t>
            </w: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тел. +7 (</w:t>
            </w:r>
            <w:proofErr w:type="gramStart"/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)</w:t>
            </w:r>
            <w:proofErr w:type="gramEnd"/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ЗАЯВЛЕНИЕ</w:t>
            </w: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Прошу утвердить тему моего индивидуального итогового проекта:</w:t>
            </w: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942CFF" w:rsidRPr="00FA4EED" w:rsidRDefault="00942CFF" w:rsidP="00541A9E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Определить руководителем моего проекта  ________________________________________________________________</w:t>
            </w: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Определить консульт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нтами для моего проекта</w:t>
            </w: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_________________________________________________________________</w:t>
            </w: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CFF" w:rsidRPr="00FA4EED" w:rsidRDefault="00942CFF" w:rsidP="00541A9E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4E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Дата:  ____________                                                  Подпись _______________                 </w:t>
            </w: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42CFF" w:rsidRPr="00FA4EED" w:rsidRDefault="00942CFF" w:rsidP="00541A9E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CFF" w:rsidRPr="00FA4EED" w:rsidRDefault="00942CFF" w:rsidP="00541A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Pr="00FA4EED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CFF" w:rsidRPr="00DD488C" w:rsidRDefault="00942CFF" w:rsidP="00942CF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3. </w:t>
      </w:r>
      <w:r w:rsidRPr="00DD488C">
        <w:rPr>
          <w:rFonts w:ascii="Times New Roman" w:eastAsia="Calibri" w:hAnsi="Times New Roman" w:cs="Times New Roman"/>
          <w:b/>
          <w:sz w:val="32"/>
          <w:szCs w:val="32"/>
        </w:rPr>
        <w:t>РЕЦЕНЗИЯ</w:t>
      </w:r>
    </w:p>
    <w:p w:rsidR="00942CFF" w:rsidRPr="00DD488C" w:rsidRDefault="00942CFF" w:rsidP="00942C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итоговый </w:t>
      </w:r>
      <w:proofErr w:type="gramStart"/>
      <w:r w:rsidRPr="00D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  <w:proofErr w:type="gramEnd"/>
    </w:p>
    <w:p w:rsidR="00942CFF" w:rsidRPr="00DD488C" w:rsidRDefault="00942CFF" w:rsidP="00942C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обучающегося__________________________________________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работы_________________________________________________________________________________________________________________________________________________________________________________________________________________________________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работы_________________________________________________________________________________________________________________________________________________________________________________________________________________________________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работы_________________________________________________________________________________________________________________________________________________________________________________________________________________________________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графического, иллюстративного материала)_________________________________________________________________________________________________________________________________________________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работы_________________________________________________________________________________________________________________________________________________________________________________________________________________________________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работы_________________________________________________________________________________________________________________________________________________________________________________________________________________________________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Заключение_____________________________________________________________________________________________________________________________________________________________________________________________________________________________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(Ф. И. О.)______________________________________________</w:t>
      </w:r>
    </w:p>
    <w:p w:rsidR="00942CFF" w:rsidRPr="00DD488C" w:rsidRDefault="00942CFF" w:rsidP="00942C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</w:t>
      </w:r>
    </w:p>
    <w:p w:rsidR="00953691" w:rsidRDefault="00942CFF" w:rsidP="00942CFF">
      <w:r w:rsidRPr="00DD48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__________________201__г.         Подпись_______</w:t>
      </w:r>
    </w:p>
    <w:sectPr w:rsidR="00953691" w:rsidSect="00C6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F6"/>
    <w:multiLevelType w:val="hybridMultilevel"/>
    <w:tmpl w:val="A78A0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F09"/>
    <w:multiLevelType w:val="hybridMultilevel"/>
    <w:tmpl w:val="68783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B2BF3"/>
    <w:multiLevelType w:val="hybridMultilevel"/>
    <w:tmpl w:val="8D2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66E42"/>
    <w:multiLevelType w:val="hybridMultilevel"/>
    <w:tmpl w:val="FFD0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5C8"/>
    <w:rsid w:val="00044B56"/>
    <w:rsid w:val="00064ECE"/>
    <w:rsid w:val="00072ABF"/>
    <w:rsid w:val="000B3B23"/>
    <w:rsid w:val="002D35FB"/>
    <w:rsid w:val="00304C6C"/>
    <w:rsid w:val="00387AF2"/>
    <w:rsid w:val="00392265"/>
    <w:rsid w:val="00466F55"/>
    <w:rsid w:val="00654A0E"/>
    <w:rsid w:val="007014EF"/>
    <w:rsid w:val="007B5047"/>
    <w:rsid w:val="00876792"/>
    <w:rsid w:val="008840D6"/>
    <w:rsid w:val="00915307"/>
    <w:rsid w:val="00922661"/>
    <w:rsid w:val="00941FF8"/>
    <w:rsid w:val="00942CFF"/>
    <w:rsid w:val="00953691"/>
    <w:rsid w:val="009709CA"/>
    <w:rsid w:val="009F7195"/>
    <w:rsid w:val="00A275C8"/>
    <w:rsid w:val="00A47879"/>
    <w:rsid w:val="00AE3236"/>
    <w:rsid w:val="00AF63B8"/>
    <w:rsid w:val="00B132A1"/>
    <w:rsid w:val="00BA0EA5"/>
    <w:rsid w:val="00C44A9D"/>
    <w:rsid w:val="00C4675B"/>
    <w:rsid w:val="00C64B77"/>
    <w:rsid w:val="00C67002"/>
    <w:rsid w:val="00CB77D9"/>
    <w:rsid w:val="00CF587E"/>
    <w:rsid w:val="00D308FC"/>
    <w:rsid w:val="00DA1742"/>
    <w:rsid w:val="00DB33F2"/>
    <w:rsid w:val="00DF58ED"/>
    <w:rsid w:val="00E038ED"/>
    <w:rsid w:val="00EC3742"/>
    <w:rsid w:val="00F33544"/>
    <w:rsid w:val="00F8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C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1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semiHidden/>
    <w:locked/>
    <w:rsid w:val="00915307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915307"/>
    <w:pPr>
      <w:widowControl w:val="0"/>
      <w:shd w:val="clear" w:color="auto" w:fill="FFFFFF"/>
      <w:spacing w:before="300" w:after="420" w:line="240" w:lineRule="atLeast"/>
      <w:ind w:hanging="580"/>
      <w:jc w:val="both"/>
      <w:outlineLvl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C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1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2019-04-23T08:36:00Z</cp:lastPrinted>
  <dcterms:created xsi:type="dcterms:W3CDTF">2019-04-23T08:25:00Z</dcterms:created>
  <dcterms:modified xsi:type="dcterms:W3CDTF">2019-05-06T05:25:00Z</dcterms:modified>
</cp:coreProperties>
</file>