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66" w:rsidRPr="002D669B" w:rsidRDefault="00327F66" w:rsidP="002D669B">
      <w:pPr>
        <w:pStyle w:val="30"/>
        <w:numPr>
          <w:ilvl w:val="0"/>
          <w:numId w:val="16"/>
        </w:numPr>
        <w:shd w:val="clear" w:color="auto" w:fill="auto"/>
        <w:spacing w:before="0" w:after="244"/>
        <w:ind w:left="142" w:firstLine="0"/>
        <w:jc w:val="center"/>
        <w:rPr>
          <w:rStyle w:val="3Exact"/>
          <w:b/>
          <w:bCs/>
          <w:sz w:val="24"/>
          <w:szCs w:val="24"/>
        </w:rPr>
      </w:pPr>
      <w:r w:rsidRPr="002D669B">
        <w:rPr>
          <w:rStyle w:val="3Exact"/>
          <w:b/>
          <w:bCs/>
          <w:sz w:val="24"/>
          <w:szCs w:val="24"/>
        </w:rPr>
        <w:t>ПЛАНИРУЕМЫЕ</w:t>
      </w:r>
      <w:r w:rsidR="00467FE0" w:rsidRPr="002D669B">
        <w:rPr>
          <w:rStyle w:val="3Exact"/>
          <w:b/>
          <w:bCs/>
          <w:sz w:val="24"/>
          <w:szCs w:val="24"/>
        </w:rPr>
        <w:t xml:space="preserve"> РЕЗУЛЬТАТЫ ОСВОЕНИЯ</w:t>
      </w:r>
      <w:r w:rsidR="002D669B" w:rsidRPr="002D669B">
        <w:rPr>
          <w:rStyle w:val="3Exact"/>
          <w:b/>
          <w:bCs/>
          <w:sz w:val="24"/>
          <w:szCs w:val="24"/>
        </w:rPr>
        <w:t xml:space="preserve"> ЭЛЕКТИВНОГО КУРСА</w:t>
      </w:r>
    </w:p>
    <w:p w:rsidR="002D669B" w:rsidRPr="002D669B" w:rsidRDefault="002D669B" w:rsidP="002D669B">
      <w:pPr>
        <w:jc w:val="both"/>
      </w:pPr>
      <w:r>
        <w:rPr>
          <w:rFonts w:ascii="Times New Roman" w:hAnsi="Times New Roman" w:cs="Times New Roman"/>
          <w:b/>
          <w:bCs/>
        </w:rPr>
        <w:t xml:space="preserve">     </w:t>
      </w:r>
      <w:r w:rsidRPr="002D669B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2D669B">
        <w:rPr>
          <w:rFonts w:ascii="Times New Roman" w:hAnsi="Times New Roman" w:cs="Times New Roman"/>
        </w:rPr>
        <w:t>обеспечивают ценностно-смысловую ориентацию учащихся, установление учащимися связи между учебной деятельностью и её мотивом. К личностным результатам освоения старшеклассниками программы по элективному курсу относятся:</w:t>
      </w:r>
    </w:p>
    <w:p w:rsidR="002D669B" w:rsidRPr="002D669B" w:rsidRDefault="002D669B" w:rsidP="002D669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D669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- гражданское  воспитание:</w:t>
      </w:r>
    </w:p>
    <w:p w:rsidR="002D669B" w:rsidRPr="002D669B" w:rsidRDefault="002D669B" w:rsidP="002D669B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2D669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пр.).</w:t>
      </w:r>
    </w:p>
    <w:p w:rsidR="002D669B" w:rsidRPr="002D669B" w:rsidRDefault="002D669B" w:rsidP="002D669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D669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- патриотическое воспитание:</w:t>
      </w:r>
    </w:p>
    <w:p w:rsidR="002D669B" w:rsidRPr="002D669B" w:rsidRDefault="002D669B" w:rsidP="002D669B">
      <w:pPr>
        <w:tabs>
          <w:tab w:val="left" w:pos="308"/>
        </w:tabs>
        <w:ind w:left="32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2D669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воспитанием российской гражданской идентичности: патриотизма, уважения к Отечеству, осознание вклада отечественных учёных в развитие мировой науки; </w:t>
      </w:r>
      <w:r w:rsidRPr="002D669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2D669B" w:rsidRPr="002D669B" w:rsidRDefault="002D669B" w:rsidP="002D669B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D669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- духовное и нравственное воспитание детей на основе российских традиционных     ценностей:</w:t>
      </w:r>
    </w:p>
    <w:p w:rsidR="002D669B" w:rsidRPr="002D669B" w:rsidRDefault="002D669B" w:rsidP="002D669B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D669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2D669B" w:rsidRPr="002D669B" w:rsidRDefault="002D669B" w:rsidP="002D669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D669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- приобщение детей к культурному наследию (эстетическое воспитание):</w:t>
      </w:r>
    </w:p>
    <w:p w:rsidR="002D669B" w:rsidRPr="002D669B" w:rsidRDefault="002D669B" w:rsidP="002D669B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2D669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2D669B" w:rsidRPr="002D669B" w:rsidRDefault="002D669B" w:rsidP="002D669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D669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- популяризация научных знаний среди детей (ценности научного познания):</w:t>
      </w:r>
    </w:p>
    <w:p w:rsidR="002D669B" w:rsidRPr="002D669B" w:rsidRDefault="002D669B" w:rsidP="002D669B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2D669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деятельности,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2D669B" w:rsidRPr="002D669B" w:rsidRDefault="002D669B" w:rsidP="002D669B">
      <w:pPr>
        <w:shd w:val="clear" w:color="auto" w:fill="FFFFFF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D669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- физическое воспитание и формирование культуры здоровья:</w:t>
      </w:r>
    </w:p>
    <w:p w:rsidR="002D669B" w:rsidRPr="002D669B" w:rsidRDefault="002D669B" w:rsidP="002D669B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2D669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2D669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сформированностью</w:t>
      </w:r>
      <w:proofErr w:type="spellEnd"/>
      <w:r w:rsidRPr="002D669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навыка рефлексии, признанием своего права на ошибку и такого же права другого человека.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 здорового образа жизни.</w:t>
      </w:r>
    </w:p>
    <w:p w:rsidR="002D669B" w:rsidRPr="002D669B" w:rsidRDefault="002D669B" w:rsidP="002D669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D669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- трудовое воспитание и профессиональное самоопределение:</w:t>
      </w:r>
    </w:p>
    <w:p w:rsidR="002D669B" w:rsidRPr="002D669B" w:rsidRDefault="002D669B" w:rsidP="002D669B">
      <w:pPr>
        <w:tabs>
          <w:tab w:val="left" w:pos="318"/>
        </w:tabs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2D669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  <w:r w:rsidRPr="002D669B">
        <w:rPr>
          <w:rFonts w:ascii="Times New Roman" w:eastAsia="Times New Roman" w:hAnsi="Times New Roman" w:cs="Times New Roman"/>
          <w:color w:val="auto"/>
          <w:lang w:eastAsia="en-US" w:bidi="ar-SA"/>
        </w:rPr>
        <w:t>, а также на основе формирования уважительного отношения к труду, развитие опыта участия в социально значимом труде.</w:t>
      </w:r>
      <w:proofErr w:type="gramEnd"/>
    </w:p>
    <w:p w:rsidR="002D669B" w:rsidRPr="002D669B" w:rsidRDefault="002D669B" w:rsidP="002D669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D669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- экологическое воспитание:</w:t>
      </w:r>
    </w:p>
    <w:p w:rsidR="002D669B" w:rsidRPr="002D669B" w:rsidRDefault="002D669B" w:rsidP="002D669B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2D669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2D669B" w:rsidRPr="002D669B" w:rsidRDefault="002D669B" w:rsidP="002D669B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467FE0" w:rsidRDefault="00467FE0">
      <w:pPr>
        <w:spacing w:line="360" w:lineRule="exact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D669B" w:rsidRDefault="002D669B">
      <w:pPr>
        <w:spacing w:line="360" w:lineRule="exact"/>
      </w:pPr>
    </w:p>
    <w:p w:rsidR="002D669B" w:rsidRDefault="00467FE0">
      <w:pPr>
        <w:spacing w:line="360" w:lineRule="exact"/>
        <w:rPr>
          <w:rStyle w:val="2Exact1"/>
          <w:rFonts w:eastAsia="Arial Unicode MS"/>
          <w:sz w:val="24"/>
          <w:szCs w:val="24"/>
          <w:u w:val="none"/>
        </w:rPr>
      </w:pPr>
      <w:r w:rsidRPr="00DC614F">
        <w:rPr>
          <w:rStyle w:val="2Exact"/>
          <w:rFonts w:eastAsia="Arial Unicode MS"/>
          <w:sz w:val="24"/>
          <w:szCs w:val="24"/>
        </w:rPr>
        <w:lastRenderedPageBreak/>
        <w:t xml:space="preserve">К </w:t>
      </w:r>
      <w:proofErr w:type="spellStart"/>
      <w:r w:rsidR="00DC614F" w:rsidRPr="00DC614F">
        <w:rPr>
          <w:rStyle w:val="2Exact0"/>
          <w:rFonts w:eastAsia="Arial Unicode MS"/>
          <w:sz w:val="24"/>
          <w:szCs w:val="24"/>
        </w:rPr>
        <w:t>метапредметным</w:t>
      </w:r>
      <w:proofErr w:type="spellEnd"/>
      <w:r w:rsidR="00DC614F" w:rsidRPr="00DC614F">
        <w:rPr>
          <w:rStyle w:val="2Exact0"/>
          <w:rFonts w:eastAsia="Arial Unicode MS"/>
          <w:sz w:val="24"/>
          <w:szCs w:val="24"/>
        </w:rPr>
        <w:t xml:space="preserve"> результатам</w:t>
      </w:r>
      <w:r w:rsidRPr="00DC614F">
        <w:rPr>
          <w:rStyle w:val="2Exact0"/>
          <w:rFonts w:eastAsia="Arial Unicode MS"/>
          <w:sz w:val="24"/>
          <w:szCs w:val="24"/>
        </w:rPr>
        <w:t xml:space="preserve"> </w:t>
      </w:r>
      <w:r w:rsidRPr="00DC614F">
        <w:rPr>
          <w:rStyle w:val="2Exact"/>
          <w:rFonts w:eastAsia="Arial Unicode MS"/>
          <w:sz w:val="24"/>
          <w:szCs w:val="24"/>
        </w:rPr>
        <w:t xml:space="preserve">освоения </w:t>
      </w:r>
      <w:proofErr w:type="gramStart"/>
      <w:r w:rsidR="00DC614F" w:rsidRPr="00DC614F">
        <w:rPr>
          <w:rStyle w:val="2Exact"/>
          <w:rFonts w:eastAsia="Arial Unicode MS"/>
          <w:sz w:val="24"/>
          <w:szCs w:val="24"/>
        </w:rPr>
        <w:t>обучающимися</w:t>
      </w:r>
      <w:proofErr w:type="gramEnd"/>
      <w:r w:rsidRPr="00DC614F">
        <w:rPr>
          <w:rStyle w:val="2Exact"/>
          <w:rFonts w:eastAsia="Arial Unicode MS"/>
          <w:sz w:val="24"/>
          <w:szCs w:val="24"/>
        </w:rPr>
        <w:t xml:space="preserve"> программы по </w:t>
      </w:r>
      <w:r w:rsidRPr="00DC614F">
        <w:rPr>
          <w:rStyle w:val="2Exact1"/>
          <w:rFonts w:eastAsia="Arial Unicode MS"/>
          <w:sz w:val="24"/>
          <w:szCs w:val="24"/>
          <w:u w:val="none"/>
        </w:rPr>
        <w:t>элективному курсу относятся:</w:t>
      </w:r>
    </w:p>
    <w:tbl>
      <w:tblPr>
        <w:tblStyle w:val="af0"/>
        <w:tblW w:w="10740" w:type="dxa"/>
        <w:tblLook w:val="04A0" w:firstRow="1" w:lastRow="0" w:firstColumn="1" w:lastColumn="0" w:noHBand="0" w:noVBand="1"/>
      </w:tblPr>
      <w:tblGrid>
        <w:gridCol w:w="5070"/>
        <w:gridCol w:w="5670"/>
      </w:tblGrid>
      <w:tr w:rsidR="00A2601E" w:rsidTr="00A2601E">
        <w:tc>
          <w:tcPr>
            <w:tcW w:w="5070" w:type="dxa"/>
          </w:tcPr>
          <w:p w:rsidR="00A2601E" w:rsidRDefault="00A260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Выпускник научится </w:t>
            </w:r>
          </w:p>
        </w:tc>
        <w:tc>
          <w:tcPr>
            <w:tcW w:w="5670" w:type="dxa"/>
          </w:tcPr>
          <w:p w:rsidR="00A2601E" w:rsidRDefault="00A260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II. Выпускник получит возможность научиться </w:t>
            </w:r>
          </w:p>
        </w:tc>
      </w:tr>
      <w:tr w:rsidR="00A2601E" w:rsidTr="00A2601E">
        <w:tc>
          <w:tcPr>
            <w:tcW w:w="5070" w:type="dxa"/>
          </w:tcPr>
          <w:p w:rsidR="00A2601E" w:rsidRDefault="00A2601E">
            <w:pPr>
              <w:pStyle w:val="Default"/>
              <w:rPr>
                <w:sz w:val="23"/>
                <w:szCs w:val="23"/>
              </w:rPr>
            </w:pPr>
            <w:r>
              <w:rPr>
                <w:rFonts w:cs="Arial Unicode MS"/>
                <w:color w:val="auto"/>
              </w:rPr>
              <w:t xml:space="preserve">- </w:t>
            </w:r>
            <w:r>
              <w:rPr>
                <w:sz w:val="23"/>
                <w:szCs w:val="23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A2601E" w:rsidRDefault="00A260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организовывать эффективный поиск ресурсов, необходимых для достижения поставленной цели; </w:t>
            </w:r>
          </w:p>
          <w:p w:rsidR="00A2601E" w:rsidRDefault="00A260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      </w:r>
          </w:p>
          <w:p w:rsidR="00A2601E" w:rsidRDefault="00A260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</w:t>
            </w:r>
            <w:proofErr w:type="gramStart"/>
            <w:r>
              <w:rPr>
                <w:sz w:val="23"/>
                <w:szCs w:val="23"/>
              </w:rPr>
              <w:t>формировании</w:t>
            </w:r>
            <w:proofErr w:type="gramEnd"/>
            <w:r>
              <w:rPr>
                <w:sz w:val="23"/>
                <w:szCs w:val="23"/>
              </w:rPr>
              <w:t xml:space="preserve"> умения принимать решение в условиях неполной и избыточной информации; </w:t>
            </w:r>
          </w:p>
          <w:p w:rsidR="00A2601E" w:rsidRDefault="00A260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</w:t>
            </w:r>
            <w:proofErr w:type="gramStart"/>
            <w:r>
              <w:rPr>
                <w:sz w:val="23"/>
                <w:szCs w:val="23"/>
              </w:rPr>
              <w:t>формировании</w:t>
            </w:r>
            <w:proofErr w:type="gramEnd"/>
            <w:r>
              <w:rPr>
                <w:sz w:val="23"/>
                <w:szCs w:val="23"/>
              </w:rPr>
              <w:t xml:space="preserve"> представлений о принципах математического моделирования и приобретении </w:t>
            </w:r>
            <w:r w:rsidRPr="00A2601E">
              <w:rPr>
                <w:sz w:val="23"/>
                <w:szCs w:val="23"/>
              </w:rPr>
              <w:t>начальных навыков исследовательской деятельности.</w:t>
            </w:r>
          </w:p>
          <w:p w:rsidR="00A2601E" w:rsidRDefault="00A260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0" w:type="dxa"/>
          </w:tcPr>
          <w:p w:rsidR="00A2601E" w:rsidRDefault="00A2601E">
            <w:pPr>
              <w:pStyle w:val="Default"/>
              <w:rPr>
                <w:sz w:val="23"/>
                <w:szCs w:val="23"/>
              </w:rPr>
            </w:pPr>
            <w:r>
              <w:rPr>
                <w:rFonts w:cs="Arial Unicode MS"/>
                <w:color w:val="auto"/>
              </w:rPr>
              <w:t xml:space="preserve">- </w:t>
            </w:r>
            <w:r>
              <w:rPr>
                <w:sz w:val="23"/>
                <w:szCs w:val="23"/>
              </w:rPr>
              <w:t xml:space="preserve">сопоставлять полученный результат деятельности с поставленной заранее целью; </w:t>
            </w:r>
          </w:p>
          <w:p w:rsidR="00A2601E" w:rsidRDefault="00A260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выходить за рамки учебного предмета и осуществлять целенаправленный поиск возможностей для широкого переноса средств и способов действия; </w:t>
            </w:r>
          </w:p>
          <w:p w:rsidR="00A2601E" w:rsidRDefault="00A260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выстраивать индивидуальную образовательную траекторию, учитывая ограничения со стороны других участников и ресурсные ограничения; </w:t>
            </w:r>
          </w:p>
          <w:p w:rsidR="00A2601E" w:rsidRDefault="00A260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менять и удерживать разные позиции в познавательной деятельности. </w:t>
            </w:r>
          </w:p>
          <w:p w:rsidR="00A2601E" w:rsidRDefault="00A260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формировании умения видеть различные стратегии решения </w:t>
            </w:r>
            <w:proofErr w:type="spellStart"/>
            <w:r>
              <w:rPr>
                <w:sz w:val="23"/>
                <w:szCs w:val="23"/>
              </w:rPr>
              <w:t>задач</w:t>
            </w:r>
            <w:proofErr w:type="gramStart"/>
            <w:r>
              <w:rPr>
                <w:sz w:val="23"/>
                <w:szCs w:val="23"/>
              </w:rPr>
              <w:t>,п</w:t>
            </w:r>
            <w:proofErr w:type="gramEnd"/>
            <w:r>
              <w:rPr>
                <w:sz w:val="23"/>
                <w:szCs w:val="23"/>
              </w:rPr>
              <w:t>ланировать</w:t>
            </w:r>
            <w:proofErr w:type="spellEnd"/>
            <w:r>
              <w:rPr>
                <w:sz w:val="23"/>
                <w:szCs w:val="23"/>
              </w:rPr>
              <w:t xml:space="preserve"> и осуществлять деятельность, направленную на их решение, проверять и оценивать </w:t>
            </w:r>
          </w:p>
          <w:p w:rsidR="00A2601E" w:rsidRDefault="00A2601E">
            <w:pPr>
              <w:pStyle w:val="Default"/>
              <w:rPr>
                <w:sz w:val="23"/>
                <w:szCs w:val="23"/>
              </w:rPr>
            </w:pPr>
            <w:r w:rsidRPr="00A2601E">
              <w:rPr>
                <w:sz w:val="23"/>
                <w:szCs w:val="23"/>
              </w:rPr>
              <w:t>результаты деятельности, соотнося их с поставленными целями и личным жизненным опытом, а также публично представлять её результаты, в том числе с использованием средств информационных и коммуникационных технологий.</w:t>
            </w:r>
          </w:p>
        </w:tc>
      </w:tr>
    </w:tbl>
    <w:p w:rsidR="002D669B" w:rsidRDefault="002D669B">
      <w:pPr>
        <w:spacing w:line="360" w:lineRule="exact"/>
        <w:rPr>
          <w:rStyle w:val="2Exact1"/>
          <w:rFonts w:eastAsia="Arial Unicode MS"/>
          <w:sz w:val="24"/>
          <w:szCs w:val="24"/>
          <w:u w:val="none"/>
        </w:rPr>
      </w:pPr>
    </w:p>
    <w:p w:rsidR="002D669B" w:rsidRDefault="00A2601E">
      <w:pPr>
        <w:spacing w:line="360" w:lineRule="exact"/>
        <w:rPr>
          <w:rStyle w:val="2Exact1"/>
          <w:rFonts w:eastAsia="Arial Unicode MS"/>
          <w:sz w:val="24"/>
          <w:szCs w:val="24"/>
          <w:u w:val="none"/>
        </w:rPr>
      </w:pPr>
      <w:r w:rsidRPr="00A2601E">
        <w:rPr>
          <w:rStyle w:val="2Exact1"/>
          <w:rFonts w:eastAsia="Arial Unicode MS"/>
          <w:b/>
          <w:sz w:val="24"/>
          <w:szCs w:val="24"/>
          <w:u w:val="none"/>
        </w:rPr>
        <w:t xml:space="preserve">Предметные результаты на профильном уровне </w:t>
      </w:r>
      <w:r w:rsidRPr="00A2601E">
        <w:rPr>
          <w:rStyle w:val="2Exact1"/>
          <w:rFonts w:eastAsia="Arial Unicode MS"/>
          <w:sz w:val="24"/>
          <w:szCs w:val="24"/>
          <w:u w:val="none"/>
        </w:rPr>
        <w:t xml:space="preserve">проявляются в знаниях, умениях, компетентностях, характеризующих качество (уровень) овладения </w:t>
      </w:r>
      <w:proofErr w:type="gramStart"/>
      <w:r w:rsidRPr="00A2601E">
        <w:rPr>
          <w:rStyle w:val="2Exact1"/>
          <w:rFonts w:eastAsia="Arial Unicode MS"/>
          <w:sz w:val="24"/>
          <w:szCs w:val="24"/>
          <w:u w:val="none"/>
        </w:rPr>
        <w:t>обучающимися</w:t>
      </w:r>
      <w:proofErr w:type="gramEnd"/>
      <w:r w:rsidRPr="00A2601E">
        <w:rPr>
          <w:rStyle w:val="2Exact1"/>
          <w:rFonts w:eastAsia="Arial Unicode MS"/>
          <w:sz w:val="24"/>
          <w:szCs w:val="24"/>
          <w:u w:val="none"/>
        </w:rPr>
        <w:t xml:space="preserve"> содержанием элективного курса:</w:t>
      </w:r>
    </w:p>
    <w:tbl>
      <w:tblPr>
        <w:tblStyle w:val="af0"/>
        <w:tblW w:w="10740" w:type="dxa"/>
        <w:tblLook w:val="04A0" w:firstRow="1" w:lastRow="0" w:firstColumn="1" w:lastColumn="0" w:noHBand="0" w:noVBand="1"/>
      </w:tblPr>
      <w:tblGrid>
        <w:gridCol w:w="5778"/>
        <w:gridCol w:w="4962"/>
      </w:tblGrid>
      <w:tr w:rsidR="005920CF" w:rsidTr="006B104D">
        <w:tc>
          <w:tcPr>
            <w:tcW w:w="5778" w:type="dxa"/>
          </w:tcPr>
          <w:p w:rsidR="005920CF" w:rsidRDefault="005920CF" w:rsidP="00FA6B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Выпускник научится </w:t>
            </w:r>
          </w:p>
        </w:tc>
        <w:tc>
          <w:tcPr>
            <w:tcW w:w="4962" w:type="dxa"/>
          </w:tcPr>
          <w:p w:rsidR="005920CF" w:rsidRDefault="005920CF" w:rsidP="00FA6B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II. Выпускник получит возможность научиться </w:t>
            </w:r>
          </w:p>
        </w:tc>
      </w:tr>
      <w:tr w:rsidR="005920CF" w:rsidTr="006B104D">
        <w:tc>
          <w:tcPr>
            <w:tcW w:w="5778" w:type="dxa"/>
          </w:tcPr>
          <w:p w:rsidR="005920CF" w:rsidRDefault="005920CF" w:rsidP="005920C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color w:val="auto"/>
              </w:rPr>
              <w:t xml:space="preserve">- </w:t>
            </w:r>
            <w:r>
              <w:rPr>
                <w:sz w:val="23"/>
                <w:szCs w:val="23"/>
              </w:rPr>
              <w:t xml:space="preserve">объяснять на примерах суть методов математического анализа для </w:t>
            </w:r>
            <w:r w:rsidRPr="005920CF">
              <w:rPr>
                <w:sz w:val="23"/>
                <w:szCs w:val="23"/>
              </w:rPr>
              <w:t>исследования функций и вычисления площадей фигур, ограниченных графиками функций; объяснять геометрический и физический смысл производной; вычислять производные многочленов; пользоваться понятием производной при описании свойств функций (возрастание/ убывание, наибольшее и наименьшее значения); – приводить примеры процессов и явлений, имеющих случайный характер; находить в простейших ситуациях из окружающей жизни вероятность наступления случайного события;</w:t>
            </w:r>
            <w:proofErr w:type="gramEnd"/>
            <w:r w:rsidRPr="005920CF">
              <w:rPr>
                <w:sz w:val="23"/>
                <w:szCs w:val="23"/>
              </w:rPr>
              <w:t xml:space="preserve"> </w:t>
            </w:r>
            <w:proofErr w:type="gramStart"/>
            <w:r w:rsidRPr="005920CF">
              <w:rPr>
                <w:sz w:val="23"/>
                <w:szCs w:val="23"/>
              </w:rPr>
              <w:t>составлять таблицы распределения вероятностей; вычислять математическое ожидание случайной величины; – осуществлять информационную переработку задачи, переводя информацию на язык математических символов, представляя содержащиеся в задачах количественные данные в виде формул, таблиц, графиков, диаграмм и выполняя обратные действия с целью извлечения информации из формул, таблиц, графиков и др.; исходя из условия задачи, составлять числовые выражения, уравнения, неравенства и находить значения искомых величин;</w:t>
            </w:r>
            <w:proofErr w:type="gramEnd"/>
            <w:r w:rsidRPr="005920CF">
              <w:rPr>
                <w:sz w:val="23"/>
                <w:szCs w:val="23"/>
              </w:rPr>
              <w:t xml:space="preserve"> излагать и оформлять решение логически правильно, с необходимыми пояснениями; – решать уравнения, неравенства, системы уравнений и неравенств, содержащие степенные, показательные, </w:t>
            </w:r>
            <w:r w:rsidRPr="005920CF">
              <w:rPr>
                <w:sz w:val="23"/>
                <w:szCs w:val="23"/>
              </w:rPr>
              <w:lastRenderedPageBreak/>
              <w:t>логарифмические, тригонометрические функции (без ограничения по уровню сложности тождественных преобразований); использовать идею координат на плоскости для представления алгебраических объектов (уравнений, неравенств, систем с двумя переменными); использовать свойства функций, входящих в уравнение, для обоснования утверждений о существовании решений и об их количестве; использовать готовые компьютерные программы для поиска пути решения уравнений и неравенств.</w:t>
            </w:r>
          </w:p>
          <w:p w:rsidR="005920CF" w:rsidRDefault="005920CF" w:rsidP="00FA6B7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B104D" w:rsidRDefault="006B104D" w:rsidP="00FA6B7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2" w:type="dxa"/>
          </w:tcPr>
          <w:p w:rsidR="005920CF" w:rsidRDefault="005920C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color w:val="auto"/>
              </w:rPr>
              <w:lastRenderedPageBreak/>
              <w:t xml:space="preserve">- </w:t>
            </w:r>
            <w:r>
              <w:rPr>
                <w:sz w:val="23"/>
                <w:szCs w:val="23"/>
              </w:rPr>
              <w:t xml:space="preserve">пользоваться таблицами производных и интегралов, правилами нах </w:t>
            </w:r>
            <w:r w:rsidRPr="005920CF">
              <w:rPr>
                <w:sz w:val="23"/>
                <w:szCs w:val="23"/>
              </w:rPr>
              <w:t>производных суммы, произведения и частного, производных сложной и обратной функций; пользоваться понятием производной при исследовании функций на возрастание (убывание), на экстремумы и при построении графиков функций; – приводить примеры математических задач, для решения которых целесообразно применять геометрический способ задания вероятности; решать простейшие прикладные задачи на геометрические вероятности.</w:t>
            </w:r>
            <w:proofErr w:type="gramEnd"/>
          </w:p>
          <w:p w:rsidR="005920CF" w:rsidRDefault="005920C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A4F11" w:rsidRPr="006B104D" w:rsidRDefault="007A4F11" w:rsidP="006B104D">
      <w:pPr>
        <w:pStyle w:val="af1"/>
        <w:framePr w:h="7884" w:hRule="exact" w:wrap="auto" w:hAnchor="text" w:y="-596"/>
        <w:numPr>
          <w:ilvl w:val="0"/>
          <w:numId w:val="16"/>
        </w:numPr>
        <w:rPr>
          <w:sz w:val="2"/>
          <w:szCs w:val="2"/>
        </w:rPr>
        <w:sectPr w:rsidR="007A4F11" w:rsidRPr="006B104D">
          <w:footerReference w:type="default" r:id="rId8"/>
          <w:pgSz w:w="11900" w:h="16840"/>
          <w:pgMar w:top="795" w:right="718" w:bottom="795" w:left="723" w:header="0" w:footer="3" w:gutter="0"/>
          <w:cols w:space="720"/>
          <w:noEndnote/>
          <w:docGrid w:linePitch="360"/>
        </w:sectPr>
      </w:pPr>
    </w:p>
    <w:p w:rsidR="007A4F11" w:rsidRPr="006B104D" w:rsidRDefault="006B104D" w:rsidP="006B104D">
      <w:pPr>
        <w:pStyle w:val="30"/>
        <w:shd w:val="clear" w:color="auto" w:fill="auto"/>
        <w:spacing w:before="0" w:after="0" w:line="280" w:lineRule="exact"/>
        <w:ind w:left="1040" w:right="36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2.</w:t>
      </w:r>
      <w:r w:rsidR="003000AF" w:rsidRPr="006B104D">
        <w:rPr>
          <w:sz w:val="24"/>
          <w:szCs w:val="24"/>
        </w:rPr>
        <w:t>СО</w:t>
      </w:r>
      <w:r w:rsidR="002C58F0" w:rsidRPr="006B104D">
        <w:rPr>
          <w:sz w:val="24"/>
          <w:szCs w:val="24"/>
        </w:rPr>
        <w:t>ДЕРЖАНИЕ</w:t>
      </w:r>
      <w:r w:rsidR="00C57EE3">
        <w:rPr>
          <w:sz w:val="24"/>
          <w:szCs w:val="24"/>
        </w:rPr>
        <w:t xml:space="preserve"> ЭЛ</w:t>
      </w:r>
      <w:bookmarkStart w:id="0" w:name="_GoBack"/>
      <w:bookmarkEnd w:id="0"/>
      <w:r>
        <w:rPr>
          <w:sz w:val="24"/>
          <w:szCs w:val="24"/>
        </w:rPr>
        <w:t>ЕКТИВНОГО КУРСА</w:t>
      </w:r>
    </w:p>
    <w:p w:rsidR="00327F66" w:rsidRDefault="00327F66" w:rsidP="00327F66">
      <w:pPr>
        <w:pStyle w:val="30"/>
        <w:shd w:val="clear" w:color="auto" w:fill="auto"/>
        <w:spacing w:before="0" w:after="0" w:line="280" w:lineRule="exact"/>
        <w:ind w:left="1400" w:right="360" w:firstLine="0"/>
      </w:pPr>
    </w:p>
    <w:p w:rsidR="007A4F11" w:rsidRPr="006B104D" w:rsidRDefault="002C58F0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434"/>
        </w:tabs>
        <w:spacing w:before="0" w:after="0" w:line="280" w:lineRule="exact"/>
        <w:ind w:left="1140"/>
        <w:rPr>
          <w:i w:val="0"/>
          <w:sz w:val="24"/>
          <w:szCs w:val="24"/>
        </w:rPr>
      </w:pPr>
      <w:bookmarkStart w:id="1" w:name="bookmark0"/>
      <w:r w:rsidRPr="006B104D">
        <w:rPr>
          <w:i w:val="0"/>
          <w:sz w:val="24"/>
          <w:szCs w:val="24"/>
        </w:rPr>
        <w:t xml:space="preserve">Начальные сведения для решения уравнений и неравенств </w:t>
      </w:r>
      <w:bookmarkEnd w:id="1"/>
    </w:p>
    <w:p w:rsidR="007A4F11" w:rsidRPr="00DC614F" w:rsidRDefault="002C58F0">
      <w:pPr>
        <w:pStyle w:val="20"/>
        <w:shd w:val="clear" w:color="auto" w:fill="auto"/>
        <w:spacing w:after="0" w:line="280" w:lineRule="exact"/>
        <w:ind w:left="420" w:firstLine="0"/>
        <w:rPr>
          <w:sz w:val="24"/>
          <w:szCs w:val="24"/>
        </w:rPr>
      </w:pPr>
      <w:r w:rsidRPr="00DC614F">
        <w:rPr>
          <w:sz w:val="24"/>
          <w:szCs w:val="24"/>
        </w:rPr>
        <w:t>Действительные числа. Множества. Алгебраические многочлены.</w:t>
      </w:r>
      <w:r w:rsidR="008913D1">
        <w:rPr>
          <w:sz w:val="24"/>
          <w:szCs w:val="24"/>
        </w:rPr>
        <w:t xml:space="preserve"> Разложение на множители.</w:t>
      </w:r>
    </w:p>
    <w:p w:rsidR="007A4F11" w:rsidRPr="00DC614F" w:rsidRDefault="002C58F0">
      <w:pPr>
        <w:pStyle w:val="40"/>
        <w:shd w:val="clear" w:color="auto" w:fill="auto"/>
        <w:spacing w:before="0"/>
        <w:ind w:left="420" w:right="440"/>
        <w:rPr>
          <w:sz w:val="24"/>
          <w:szCs w:val="24"/>
        </w:rPr>
      </w:pPr>
      <w:proofErr w:type="gramStart"/>
      <w:r w:rsidRPr="00DC614F">
        <w:rPr>
          <w:sz w:val="24"/>
          <w:szCs w:val="24"/>
        </w:rPr>
        <w:t>(Аксиомы действительных чисел.</w:t>
      </w:r>
      <w:proofErr w:type="gramEnd"/>
      <w:r w:rsidRPr="00DC614F">
        <w:rPr>
          <w:sz w:val="24"/>
          <w:szCs w:val="24"/>
        </w:rPr>
        <w:t xml:space="preserve"> Различные формы записи действительных чисел. Признаки делимости. Делимость по модулю. Треугольник Паскаля. Множества. Комбинаторика. Метод математической индукции. Бином Ньютона. Теорема Безу. Схема Горнера. </w:t>
      </w:r>
      <w:proofErr w:type="gramStart"/>
      <w:r w:rsidRPr="00DC614F">
        <w:rPr>
          <w:sz w:val="24"/>
          <w:szCs w:val="24"/>
        </w:rPr>
        <w:t>Теорема Виета.</w:t>
      </w:r>
      <w:r w:rsidRPr="00DC614F">
        <w:rPr>
          <w:rStyle w:val="41"/>
          <w:sz w:val="24"/>
          <w:szCs w:val="24"/>
        </w:rPr>
        <w:t>)</w:t>
      </w:r>
      <w:proofErr w:type="gramEnd"/>
    </w:p>
    <w:p w:rsidR="007A4F11" w:rsidRPr="006B104D" w:rsidRDefault="002C58F0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544"/>
        </w:tabs>
        <w:spacing w:before="0" w:after="0" w:line="280" w:lineRule="exact"/>
        <w:ind w:left="1140"/>
        <w:rPr>
          <w:i w:val="0"/>
          <w:sz w:val="24"/>
          <w:szCs w:val="24"/>
        </w:rPr>
      </w:pPr>
      <w:bookmarkStart w:id="2" w:name="bookmark1"/>
      <w:r w:rsidRPr="006B104D">
        <w:rPr>
          <w:i w:val="0"/>
          <w:sz w:val="24"/>
          <w:szCs w:val="24"/>
        </w:rPr>
        <w:t xml:space="preserve">Решение рациональных уравнений и неравенств </w:t>
      </w:r>
      <w:bookmarkEnd w:id="2"/>
    </w:p>
    <w:p w:rsidR="007A4F11" w:rsidRPr="00DC614F" w:rsidRDefault="002C58F0">
      <w:pPr>
        <w:pStyle w:val="20"/>
        <w:shd w:val="clear" w:color="auto" w:fill="auto"/>
        <w:spacing w:after="0" w:line="322" w:lineRule="exact"/>
        <w:ind w:left="420" w:right="440" w:firstLine="0"/>
        <w:rPr>
          <w:sz w:val="24"/>
          <w:szCs w:val="24"/>
        </w:rPr>
      </w:pPr>
      <w:r w:rsidRPr="00DC614F">
        <w:rPr>
          <w:sz w:val="24"/>
          <w:szCs w:val="24"/>
        </w:rPr>
        <w:t>Рациональные уравнения. Системы рациональных уравнений. Рациональные неравенства. Уравнения и неравенства, содержащие абсолютную величину. Рациональные алгебраические уравнения с параметрами. Рациональные алгебраические неравенства с параметрами. Уравнения и неравенства на ограниченном множестве.</w:t>
      </w:r>
    </w:p>
    <w:p w:rsidR="007A4F11" w:rsidRPr="00DC614F" w:rsidRDefault="002C58F0">
      <w:pPr>
        <w:pStyle w:val="40"/>
        <w:shd w:val="clear" w:color="auto" w:fill="auto"/>
        <w:spacing w:before="0"/>
        <w:ind w:left="420" w:right="440"/>
        <w:rPr>
          <w:sz w:val="24"/>
          <w:szCs w:val="24"/>
        </w:rPr>
      </w:pPr>
      <w:proofErr w:type="gramStart"/>
      <w:r w:rsidRPr="00DC614F">
        <w:rPr>
          <w:sz w:val="24"/>
          <w:szCs w:val="24"/>
        </w:rPr>
        <w:t>(Дробно-рациональные уравнения.</w:t>
      </w:r>
      <w:proofErr w:type="gramEnd"/>
      <w:r w:rsidRPr="00DC614F">
        <w:rPr>
          <w:sz w:val="24"/>
          <w:szCs w:val="24"/>
        </w:rPr>
        <w:t xml:space="preserve"> Подбор корней. Метод неопределённых коэффициентов. Разложение на множители. Замена переменной. Выделение полных квадратов. Однородные уравнения. Симметрические и возвратные уравнения. Параметризация задач.</w:t>
      </w:r>
      <w:r w:rsidR="00327F66" w:rsidRPr="00DC614F">
        <w:rPr>
          <w:sz w:val="24"/>
          <w:szCs w:val="24"/>
        </w:rPr>
        <w:t xml:space="preserve"> </w:t>
      </w:r>
      <w:r w:rsidRPr="00DC614F">
        <w:rPr>
          <w:sz w:val="24"/>
          <w:szCs w:val="24"/>
        </w:rPr>
        <w:t xml:space="preserve">Преобразование одного из уравнений системы. Получение дополнительного уравнения. Симметричные системы. Обобщённая теорема Виета. Однородные системы. Разные приёмы решения систем. Доказательства важных неравенств. Доказательство неравенств с помощью метода математической индукции. Решение рациональных неравенств. </w:t>
      </w:r>
      <w:proofErr w:type="gramStart"/>
      <w:r w:rsidRPr="00DC614F">
        <w:rPr>
          <w:sz w:val="24"/>
          <w:szCs w:val="24"/>
        </w:rPr>
        <w:t>Решение систем рациональных неравенств.)</w:t>
      </w:r>
      <w:proofErr w:type="gramEnd"/>
    </w:p>
    <w:p w:rsidR="007A4F11" w:rsidRPr="006B104D" w:rsidRDefault="002C58F0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640"/>
        </w:tabs>
        <w:spacing w:before="0" w:after="0" w:line="322" w:lineRule="exact"/>
        <w:ind w:left="420" w:firstLine="720"/>
        <w:jc w:val="left"/>
        <w:rPr>
          <w:i w:val="0"/>
          <w:sz w:val="24"/>
          <w:szCs w:val="24"/>
        </w:rPr>
      </w:pPr>
      <w:bookmarkStart w:id="3" w:name="bookmark2"/>
      <w:r w:rsidRPr="006B104D">
        <w:rPr>
          <w:i w:val="0"/>
          <w:sz w:val="24"/>
          <w:szCs w:val="24"/>
        </w:rPr>
        <w:t xml:space="preserve">Обобщенные методы решения тригонометрических уравнений и неравенств </w:t>
      </w:r>
      <w:bookmarkEnd w:id="3"/>
    </w:p>
    <w:p w:rsidR="007A4F11" w:rsidRPr="00DC614F" w:rsidRDefault="002C58F0">
      <w:pPr>
        <w:pStyle w:val="20"/>
        <w:shd w:val="clear" w:color="auto" w:fill="auto"/>
        <w:spacing w:after="0" w:line="322" w:lineRule="exact"/>
        <w:ind w:left="420" w:right="440" w:firstLine="0"/>
        <w:rPr>
          <w:sz w:val="24"/>
          <w:szCs w:val="24"/>
        </w:rPr>
      </w:pPr>
      <w:r w:rsidRPr="00DC614F">
        <w:rPr>
          <w:sz w:val="24"/>
          <w:szCs w:val="24"/>
        </w:rPr>
        <w:t>Основные тригонометрические формулы. Тригонометрические функции и их свойства. Свойства обратных тригонометрических функций. Тригонометрические уравнения. Тригонометрические неравенства.</w:t>
      </w:r>
    </w:p>
    <w:p w:rsidR="007A4F11" w:rsidRPr="00DC614F" w:rsidRDefault="002C58F0">
      <w:pPr>
        <w:pStyle w:val="40"/>
        <w:shd w:val="clear" w:color="auto" w:fill="auto"/>
        <w:spacing w:before="0"/>
        <w:ind w:left="420" w:right="440"/>
        <w:rPr>
          <w:sz w:val="24"/>
          <w:szCs w:val="24"/>
        </w:rPr>
      </w:pPr>
      <w:proofErr w:type="gramStart"/>
      <w:r w:rsidRPr="00DC614F">
        <w:rPr>
          <w:rStyle w:val="41"/>
          <w:sz w:val="24"/>
          <w:szCs w:val="24"/>
        </w:rPr>
        <w:t>(</w:t>
      </w:r>
      <w:r w:rsidRPr="00DC614F">
        <w:rPr>
          <w:sz w:val="24"/>
          <w:szCs w:val="24"/>
        </w:rPr>
        <w:t>Тригонометрические функции и их свойства.</w:t>
      </w:r>
      <w:proofErr w:type="gramEnd"/>
      <w:r w:rsidRPr="00DC614F">
        <w:rPr>
          <w:sz w:val="24"/>
          <w:szCs w:val="24"/>
        </w:rPr>
        <w:t xml:space="preserve"> Преобразование тригонометрических выражений. Обратные тригонометрические функции и их свойства. Решение тригонометрических уравнений. Решение систем тригонометрических уравнений. </w:t>
      </w:r>
      <w:proofErr w:type="gramStart"/>
      <w:r w:rsidRPr="00DC614F">
        <w:rPr>
          <w:sz w:val="24"/>
          <w:szCs w:val="24"/>
        </w:rPr>
        <w:t>Комбинированные задачи.</w:t>
      </w:r>
      <w:r w:rsidRPr="00DC614F">
        <w:rPr>
          <w:rStyle w:val="41"/>
          <w:sz w:val="24"/>
          <w:szCs w:val="24"/>
        </w:rPr>
        <w:t>)</w:t>
      </w:r>
      <w:proofErr w:type="gramEnd"/>
    </w:p>
    <w:p w:rsidR="007A4F11" w:rsidRPr="006B104D" w:rsidRDefault="002C58F0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635"/>
        </w:tabs>
        <w:spacing w:before="0" w:after="0" w:line="280" w:lineRule="exact"/>
        <w:ind w:left="1140"/>
        <w:rPr>
          <w:i w:val="0"/>
          <w:sz w:val="24"/>
          <w:szCs w:val="24"/>
        </w:rPr>
      </w:pPr>
      <w:bookmarkStart w:id="4" w:name="bookmark3"/>
      <w:r w:rsidRPr="006B104D">
        <w:rPr>
          <w:i w:val="0"/>
          <w:sz w:val="24"/>
          <w:szCs w:val="24"/>
        </w:rPr>
        <w:t xml:space="preserve">Производная и её применение </w:t>
      </w:r>
      <w:bookmarkEnd w:id="4"/>
    </w:p>
    <w:p w:rsidR="007A4F11" w:rsidRPr="00DC614F" w:rsidRDefault="002C58F0">
      <w:pPr>
        <w:pStyle w:val="20"/>
        <w:shd w:val="clear" w:color="auto" w:fill="auto"/>
        <w:spacing w:after="0" w:line="322" w:lineRule="exact"/>
        <w:ind w:left="420" w:right="440" w:firstLine="0"/>
        <w:rPr>
          <w:sz w:val="24"/>
          <w:szCs w:val="24"/>
        </w:rPr>
      </w:pPr>
      <w:r w:rsidRPr="00DC614F">
        <w:rPr>
          <w:sz w:val="24"/>
          <w:szCs w:val="24"/>
        </w:rPr>
        <w:t>Техника дифференцирования сложных функций. Нахождение наибольшего и наименьшего значений функции. Приложение производной к решению задач.</w:t>
      </w:r>
    </w:p>
    <w:p w:rsidR="007A4F11" w:rsidRPr="00DC614F" w:rsidRDefault="002C58F0">
      <w:pPr>
        <w:pStyle w:val="40"/>
        <w:shd w:val="clear" w:color="auto" w:fill="auto"/>
        <w:spacing w:before="0" w:after="296"/>
        <w:ind w:left="420" w:right="440"/>
        <w:rPr>
          <w:sz w:val="24"/>
          <w:szCs w:val="24"/>
        </w:rPr>
      </w:pPr>
      <w:proofErr w:type="gramStart"/>
      <w:r w:rsidRPr="00DC614F">
        <w:rPr>
          <w:sz w:val="24"/>
          <w:szCs w:val="24"/>
        </w:rPr>
        <w:t>(Применение физического и геометрического смысла производной к решению прикладных задач.</w:t>
      </w:r>
      <w:proofErr w:type="gramEnd"/>
      <w:r w:rsidRPr="00DC614F">
        <w:rPr>
          <w:sz w:val="24"/>
          <w:szCs w:val="24"/>
        </w:rPr>
        <w:t xml:space="preserve"> Касательная. Нормаль. Монотонность. Экстремум. Наибольшее и наименьшее значение функции. Задачи на оптимизацию. </w:t>
      </w:r>
      <w:proofErr w:type="gramStart"/>
      <w:r w:rsidRPr="00DC614F">
        <w:rPr>
          <w:sz w:val="24"/>
          <w:szCs w:val="24"/>
        </w:rPr>
        <w:t>Применение производной при решении некоторых задач с параметрами.)</w:t>
      </w:r>
      <w:proofErr w:type="gramEnd"/>
    </w:p>
    <w:p w:rsidR="007A4F11" w:rsidRPr="006B104D" w:rsidRDefault="002C58F0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634"/>
          <w:tab w:val="left" w:pos="3916"/>
          <w:tab w:val="left" w:pos="6172"/>
          <w:tab w:val="left" w:pos="7723"/>
          <w:tab w:val="left" w:pos="8145"/>
          <w:tab w:val="left" w:pos="9835"/>
        </w:tabs>
        <w:spacing w:before="0" w:after="0" w:line="322" w:lineRule="exact"/>
        <w:ind w:left="1140"/>
        <w:rPr>
          <w:i w:val="0"/>
          <w:sz w:val="24"/>
          <w:szCs w:val="24"/>
        </w:rPr>
      </w:pPr>
      <w:bookmarkStart w:id="5" w:name="bookmark4"/>
      <w:r w:rsidRPr="006B104D">
        <w:rPr>
          <w:i w:val="0"/>
          <w:sz w:val="24"/>
          <w:szCs w:val="24"/>
        </w:rPr>
        <w:t>Графический</w:t>
      </w:r>
      <w:r w:rsidRPr="006B104D">
        <w:rPr>
          <w:i w:val="0"/>
          <w:sz w:val="24"/>
          <w:szCs w:val="24"/>
        </w:rPr>
        <w:tab/>
        <w:t>метод решения</w:t>
      </w:r>
      <w:r w:rsidRPr="006B104D">
        <w:rPr>
          <w:i w:val="0"/>
          <w:sz w:val="24"/>
          <w:szCs w:val="24"/>
        </w:rPr>
        <w:tab/>
        <w:t>уравнений</w:t>
      </w:r>
      <w:r w:rsidRPr="006B104D">
        <w:rPr>
          <w:i w:val="0"/>
          <w:sz w:val="24"/>
          <w:szCs w:val="24"/>
        </w:rPr>
        <w:tab/>
        <w:t>и</w:t>
      </w:r>
      <w:r w:rsidRPr="006B104D">
        <w:rPr>
          <w:i w:val="0"/>
          <w:sz w:val="24"/>
          <w:szCs w:val="24"/>
        </w:rPr>
        <w:tab/>
        <w:t>неравенств</w:t>
      </w:r>
      <w:r w:rsidRPr="006B104D">
        <w:rPr>
          <w:i w:val="0"/>
          <w:sz w:val="24"/>
          <w:szCs w:val="24"/>
        </w:rPr>
        <w:tab/>
      </w:r>
      <w:proofErr w:type="gramStart"/>
      <w:r w:rsidRPr="006B104D">
        <w:rPr>
          <w:i w:val="0"/>
          <w:sz w:val="24"/>
          <w:szCs w:val="24"/>
        </w:rPr>
        <w:t>с</w:t>
      </w:r>
      <w:bookmarkEnd w:id="5"/>
      <w:proofErr w:type="gramEnd"/>
    </w:p>
    <w:p w:rsidR="007A4F11" w:rsidRPr="006B104D" w:rsidRDefault="00327F66">
      <w:pPr>
        <w:pStyle w:val="50"/>
        <w:shd w:val="clear" w:color="auto" w:fill="auto"/>
        <w:ind w:left="400"/>
        <w:rPr>
          <w:i w:val="0"/>
          <w:sz w:val="24"/>
          <w:szCs w:val="24"/>
        </w:rPr>
      </w:pPr>
      <w:r w:rsidRPr="006B104D">
        <w:rPr>
          <w:i w:val="0"/>
          <w:sz w:val="24"/>
          <w:szCs w:val="24"/>
        </w:rPr>
        <w:t xml:space="preserve">параметрами </w:t>
      </w:r>
    </w:p>
    <w:p w:rsidR="007A4F11" w:rsidRPr="00DC614F" w:rsidRDefault="002C58F0">
      <w:pPr>
        <w:pStyle w:val="20"/>
        <w:shd w:val="clear" w:color="auto" w:fill="auto"/>
        <w:tabs>
          <w:tab w:val="left" w:pos="3916"/>
          <w:tab w:val="left" w:pos="6172"/>
          <w:tab w:val="left" w:pos="7723"/>
          <w:tab w:val="left" w:pos="8145"/>
          <w:tab w:val="left" w:pos="9835"/>
        </w:tabs>
        <w:spacing w:after="0" w:line="322" w:lineRule="exact"/>
        <w:ind w:left="400" w:right="420" w:firstLine="0"/>
        <w:rPr>
          <w:sz w:val="24"/>
          <w:szCs w:val="24"/>
        </w:rPr>
      </w:pPr>
      <w:r w:rsidRPr="00DC614F">
        <w:rPr>
          <w:sz w:val="24"/>
          <w:szCs w:val="24"/>
        </w:rPr>
        <w:t>Иррациональные уравнения и неравенства с параметрами. Показательные и логарифмические уравнения с параметрами. Показательные и логарифмические неравенства с параметрами. Тригонометрические уравнения и неравенства с параметрами. Различные</w:t>
      </w:r>
      <w:r w:rsidRPr="00DC614F">
        <w:rPr>
          <w:sz w:val="24"/>
          <w:szCs w:val="24"/>
        </w:rPr>
        <w:tab/>
        <w:t>трансцендентные</w:t>
      </w:r>
      <w:r w:rsidRPr="00DC614F">
        <w:rPr>
          <w:sz w:val="24"/>
          <w:szCs w:val="24"/>
        </w:rPr>
        <w:tab/>
        <w:t>уравнения</w:t>
      </w:r>
      <w:r w:rsidRPr="00DC614F">
        <w:rPr>
          <w:sz w:val="24"/>
          <w:szCs w:val="24"/>
        </w:rPr>
        <w:tab/>
        <w:t>и</w:t>
      </w:r>
      <w:r w:rsidRPr="00DC614F">
        <w:rPr>
          <w:sz w:val="24"/>
          <w:szCs w:val="24"/>
        </w:rPr>
        <w:tab/>
        <w:t>неравенства</w:t>
      </w:r>
      <w:r w:rsidRPr="00DC614F">
        <w:rPr>
          <w:sz w:val="24"/>
          <w:szCs w:val="24"/>
        </w:rPr>
        <w:tab/>
      </w:r>
      <w:proofErr w:type="gramStart"/>
      <w:r w:rsidRPr="00DC614F">
        <w:rPr>
          <w:sz w:val="24"/>
          <w:szCs w:val="24"/>
        </w:rPr>
        <w:t>с</w:t>
      </w:r>
      <w:proofErr w:type="gramEnd"/>
    </w:p>
    <w:p w:rsidR="007A4F11" w:rsidRPr="00DC614F" w:rsidRDefault="002C58F0">
      <w:pPr>
        <w:pStyle w:val="20"/>
        <w:shd w:val="clear" w:color="auto" w:fill="auto"/>
        <w:spacing w:after="300" w:line="322" w:lineRule="exact"/>
        <w:ind w:left="400" w:firstLine="0"/>
        <w:rPr>
          <w:sz w:val="24"/>
          <w:szCs w:val="24"/>
        </w:rPr>
      </w:pPr>
      <w:r w:rsidRPr="00DC614F">
        <w:rPr>
          <w:sz w:val="24"/>
          <w:szCs w:val="24"/>
        </w:rPr>
        <w:t>параметрами.</w:t>
      </w:r>
    </w:p>
    <w:p w:rsidR="007A4F11" w:rsidRPr="00DC614F" w:rsidRDefault="002C58F0">
      <w:pPr>
        <w:pStyle w:val="40"/>
        <w:shd w:val="clear" w:color="auto" w:fill="auto"/>
        <w:spacing w:before="0"/>
        <w:ind w:left="400" w:right="420"/>
        <w:rPr>
          <w:sz w:val="24"/>
          <w:szCs w:val="24"/>
        </w:rPr>
      </w:pPr>
      <w:proofErr w:type="gramStart"/>
      <w:r w:rsidRPr="00DC614F">
        <w:rPr>
          <w:sz w:val="24"/>
          <w:szCs w:val="24"/>
        </w:rPr>
        <w:t>(Основы графического метода.</w:t>
      </w:r>
      <w:proofErr w:type="gramEnd"/>
      <w:r w:rsidRPr="00DC614F">
        <w:rPr>
          <w:sz w:val="24"/>
          <w:szCs w:val="24"/>
        </w:rPr>
        <w:t xml:space="preserve"> Метод частичных областей при решении неравенств и систем неравенств, содержащих параметры. Логарифмические уравнения и неравенства. </w:t>
      </w:r>
      <w:r w:rsidRPr="00DC614F">
        <w:rPr>
          <w:sz w:val="24"/>
          <w:szCs w:val="24"/>
        </w:rPr>
        <w:lastRenderedPageBreak/>
        <w:t xml:space="preserve">Показательные уравнения и неравенства. </w:t>
      </w:r>
      <w:proofErr w:type="gramStart"/>
      <w:r w:rsidRPr="00DC614F">
        <w:rPr>
          <w:sz w:val="24"/>
          <w:szCs w:val="24"/>
        </w:rPr>
        <w:t>Решение уравнений и неравенств, при некоторых начальных условиях</w:t>
      </w:r>
      <w:r w:rsidRPr="00DC614F">
        <w:rPr>
          <w:rStyle w:val="4CordiaUPC13pt"/>
          <w:sz w:val="24"/>
          <w:szCs w:val="24"/>
        </w:rPr>
        <w:t>.</w:t>
      </w:r>
      <w:r w:rsidRPr="00DC614F">
        <w:rPr>
          <w:rStyle w:val="41"/>
          <w:sz w:val="24"/>
          <w:szCs w:val="24"/>
        </w:rPr>
        <w:t>)</w:t>
      </w:r>
      <w:proofErr w:type="gramEnd"/>
    </w:p>
    <w:p w:rsidR="007A4F11" w:rsidRPr="006B104D" w:rsidRDefault="002C58F0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640"/>
        </w:tabs>
        <w:spacing w:before="0" w:after="0" w:line="280" w:lineRule="exact"/>
        <w:ind w:left="1140"/>
        <w:rPr>
          <w:i w:val="0"/>
          <w:sz w:val="24"/>
          <w:szCs w:val="24"/>
        </w:rPr>
      </w:pPr>
      <w:bookmarkStart w:id="6" w:name="bookmark5"/>
      <w:r w:rsidRPr="006B104D">
        <w:rPr>
          <w:i w:val="0"/>
          <w:sz w:val="24"/>
          <w:szCs w:val="24"/>
        </w:rPr>
        <w:t xml:space="preserve">Основные вопросы стереометрии </w:t>
      </w:r>
      <w:bookmarkEnd w:id="6"/>
    </w:p>
    <w:p w:rsidR="00327F66" w:rsidRPr="00DC614F" w:rsidRDefault="002C58F0">
      <w:pPr>
        <w:pStyle w:val="20"/>
        <w:shd w:val="clear" w:color="auto" w:fill="auto"/>
        <w:spacing w:after="296" w:line="322" w:lineRule="exact"/>
        <w:ind w:left="400" w:right="420" w:firstLine="0"/>
        <w:rPr>
          <w:sz w:val="24"/>
          <w:szCs w:val="24"/>
        </w:rPr>
      </w:pPr>
      <w:r w:rsidRPr="00DC614F">
        <w:rPr>
          <w:sz w:val="24"/>
          <w:szCs w:val="24"/>
        </w:rPr>
        <w:t xml:space="preserve">Прямые и плоскости в пространстве: угол между прямой и плоскостью; угол между плоскостями; расстояние между прямой и плоскостью; угол и расстояние </w:t>
      </w:r>
      <w:proofErr w:type="gramStart"/>
      <w:r w:rsidRPr="00DC614F">
        <w:rPr>
          <w:sz w:val="24"/>
          <w:szCs w:val="24"/>
        </w:rPr>
        <w:t>между</w:t>
      </w:r>
      <w:proofErr w:type="gramEnd"/>
      <w:r w:rsidRPr="00DC614F">
        <w:rPr>
          <w:sz w:val="24"/>
          <w:szCs w:val="24"/>
        </w:rPr>
        <w:t xml:space="preserve"> скрещивающимися прямыми. Многогранники: задачи на сечения. Тела вращения. Некоторые приёмы вычисления отношений в стереометрии.</w:t>
      </w:r>
    </w:p>
    <w:p w:rsidR="00DC614F" w:rsidRPr="00DC614F" w:rsidRDefault="00DC614F">
      <w:pPr>
        <w:pStyle w:val="20"/>
        <w:shd w:val="clear" w:color="auto" w:fill="auto"/>
        <w:spacing w:after="0" w:line="317" w:lineRule="exact"/>
        <w:ind w:left="420" w:right="440" w:firstLine="0"/>
        <w:rPr>
          <w:sz w:val="24"/>
          <w:szCs w:val="24"/>
        </w:rPr>
      </w:pPr>
    </w:p>
    <w:p w:rsidR="007A4F11" w:rsidRDefault="002C58F0">
      <w:pPr>
        <w:pStyle w:val="30"/>
        <w:shd w:val="clear" w:color="auto" w:fill="auto"/>
        <w:spacing w:before="0" w:after="0" w:line="280" w:lineRule="exact"/>
        <w:ind w:right="340" w:firstLine="0"/>
        <w:jc w:val="center"/>
      </w:pPr>
      <w:r>
        <w:t>3. ТЕМАТИЧЕСКОЕ ПЛАНИРОВАНИЕ</w:t>
      </w:r>
    </w:p>
    <w:p w:rsidR="00467FE0" w:rsidRDefault="00467FE0">
      <w:pPr>
        <w:pStyle w:val="30"/>
        <w:shd w:val="clear" w:color="auto" w:fill="auto"/>
        <w:spacing w:before="0" w:after="0" w:line="280" w:lineRule="exact"/>
        <w:ind w:right="340" w:firstLine="0"/>
        <w:jc w:val="center"/>
      </w:pPr>
    </w:p>
    <w:p w:rsidR="00467FE0" w:rsidRDefault="00467FE0" w:rsidP="00467FE0">
      <w:pPr>
        <w:tabs>
          <w:tab w:val="left" w:pos="3885"/>
        </w:tabs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AA7441">
        <w:rPr>
          <w:rFonts w:ascii="Times New Roman" w:eastAsia="Times New Roman" w:hAnsi="Times New Roman" w:cs="Times New Roman"/>
          <w:szCs w:val="28"/>
        </w:rPr>
        <w:t>В связи с тем, что по учебному плану МБОУ СОШ № 65</w:t>
      </w:r>
      <w:r>
        <w:rPr>
          <w:rFonts w:ascii="Times New Roman" w:eastAsia="Times New Roman" w:hAnsi="Times New Roman" w:cs="Times New Roman"/>
          <w:szCs w:val="28"/>
        </w:rPr>
        <w:t xml:space="preserve">  </w:t>
      </w:r>
      <w:r w:rsidRPr="00AA7441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на </w:t>
      </w:r>
      <w:r w:rsidRPr="00AA7441">
        <w:rPr>
          <w:rFonts w:ascii="Times New Roman" w:eastAsia="Times New Roman" w:hAnsi="Times New Roman" w:cs="Times New Roman"/>
          <w:szCs w:val="28"/>
        </w:rPr>
        <w:t xml:space="preserve">изучение </w:t>
      </w:r>
      <w:r>
        <w:rPr>
          <w:rFonts w:ascii="Times New Roman" w:eastAsia="Times New Roman" w:hAnsi="Times New Roman" w:cs="Times New Roman"/>
          <w:szCs w:val="28"/>
        </w:rPr>
        <w:t xml:space="preserve">элективного курса отводится 34 часа (т.е. изучается </w:t>
      </w:r>
      <w:r w:rsidR="0074415C">
        <w:rPr>
          <w:rFonts w:ascii="Times New Roman" w:eastAsia="Times New Roman" w:hAnsi="Times New Roman" w:cs="Times New Roman"/>
          <w:szCs w:val="28"/>
        </w:rPr>
        <w:t>в</w:t>
      </w:r>
      <w:r w:rsidRPr="00AA7441">
        <w:rPr>
          <w:rFonts w:ascii="Times New Roman" w:eastAsia="Times New Roman" w:hAnsi="Times New Roman" w:cs="Times New Roman"/>
          <w:szCs w:val="28"/>
        </w:rPr>
        <w:t xml:space="preserve"> 1</w:t>
      </w:r>
      <w:r w:rsidR="0074415C">
        <w:rPr>
          <w:rFonts w:ascii="Times New Roman" w:eastAsia="Times New Roman" w:hAnsi="Times New Roman" w:cs="Times New Roman"/>
          <w:szCs w:val="28"/>
        </w:rPr>
        <w:t>1</w:t>
      </w:r>
      <w:r w:rsidRPr="00AA7441">
        <w:rPr>
          <w:rFonts w:ascii="Times New Roman" w:eastAsia="Times New Roman" w:hAnsi="Times New Roman" w:cs="Times New Roman"/>
          <w:szCs w:val="28"/>
        </w:rPr>
        <w:t xml:space="preserve"> </w:t>
      </w:r>
      <w:r w:rsidR="0074415C">
        <w:rPr>
          <w:rFonts w:ascii="Times New Roman" w:eastAsia="Times New Roman" w:hAnsi="Times New Roman" w:cs="Times New Roman"/>
          <w:szCs w:val="28"/>
        </w:rPr>
        <w:t>классе</w:t>
      </w:r>
      <w:r>
        <w:rPr>
          <w:rFonts w:ascii="Times New Roman" w:eastAsia="Times New Roman" w:hAnsi="Times New Roman" w:cs="Times New Roman"/>
          <w:szCs w:val="28"/>
        </w:rPr>
        <w:t>)</w:t>
      </w:r>
      <w:r w:rsidRPr="00AA7441">
        <w:rPr>
          <w:rFonts w:ascii="Times New Roman" w:eastAsia="Times New Roman" w:hAnsi="Times New Roman" w:cs="Times New Roman"/>
          <w:szCs w:val="28"/>
        </w:rPr>
        <w:t>,</w:t>
      </w:r>
      <w:r>
        <w:rPr>
          <w:rFonts w:ascii="Times New Roman" w:eastAsia="Times New Roman" w:hAnsi="Times New Roman" w:cs="Times New Roman"/>
          <w:szCs w:val="28"/>
        </w:rPr>
        <w:t xml:space="preserve"> а </w:t>
      </w:r>
      <w:r w:rsidRPr="00AA7441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в  авторской программе </w:t>
      </w:r>
      <w:proofErr w:type="spellStart"/>
      <w:r w:rsidR="0074415C" w:rsidRPr="0074415C">
        <w:rPr>
          <w:rFonts w:ascii="Times New Roman" w:eastAsia="Times New Roman" w:hAnsi="Times New Roman" w:cs="Times New Roman"/>
        </w:rPr>
        <w:t>Мунджишвили</w:t>
      </w:r>
      <w:proofErr w:type="spellEnd"/>
      <w:r w:rsidR="0074415C" w:rsidRPr="0074415C">
        <w:rPr>
          <w:rFonts w:ascii="Times New Roman" w:eastAsia="Times New Roman" w:hAnsi="Times New Roman" w:cs="Times New Roman"/>
        </w:rPr>
        <w:t xml:space="preserve"> Г.В</w:t>
      </w:r>
      <w:r w:rsidR="0074415C">
        <w:rPr>
          <w:rFonts w:ascii="Times New Roman" w:eastAsia="Times New Roman" w:hAnsi="Times New Roman" w:cs="Times New Roman"/>
        </w:rPr>
        <w:t>.</w:t>
      </w:r>
      <w:r w:rsidR="0074415C" w:rsidRPr="00AA7441">
        <w:rPr>
          <w:rFonts w:ascii="Times New Roman" w:eastAsia="Times New Roman" w:hAnsi="Times New Roman" w:cs="Times New Roman"/>
          <w:szCs w:val="28"/>
        </w:rPr>
        <w:t xml:space="preserve"> </w:t>
      </w:r>
      <w:r w:rsidRPr="00AA7441">
        <w:rPr>
          <w:rFonts w:ascii="Times New Roman" w:eastAsia="Times New Roman" w:hAnsi="Times New Roman" w:cs="Times New Roman"/>
          <w:szCs w:val="28"/>
        </w:rPr>
        <w:t xml:space="preserve">приведено тематическое планирование </w:t>
      </w:r>
      <w:r w:rsidR="0074415C">
        <w:rPr>
          <w:rFonts w:ascii="Times New Roman" w:eastAsia="Times New Roman" w:hAnsi="Times New Roman" w:cs="Times New Roman"/>
          <w:szCs w:val="28"/>
        </w:rPr>
        <w:t>на 68</w:t>
      </w:r>
      <w:r>
        <w:rPr>
          <w:rFonts w:ascii="Times New Roman" w:eastAsia="Times New Roman" w:hAnsi="Times New Roman" w:cs="Times New Roman"/>
          <w:szCs w:val="28"/>
        </w:rPr>
        <w:t xml:space="preserve"> часов (изучается </w:t>
      </w:r>
      <w:r w:rsidR="0074415C">
        <w:rPr>
          <w:rFonts w:ascii="Times New Roman" w:eastAsia="Times New Roman" w:hAnsi="Times New Roman" w:cs="Times New Roman"/>
          <w:szCs w:val="28"/>
        </w:rPr>
        <w:t>в 10-11 классах</w:t>
      </w:r>
      <w:r>
        <w:rPr>
          <w:rFonts w:ascii="Times New Roman" w:eastAsia="Times New Roman" w:hAnsi="Times New Roman" w:cs="Times New Roman"/>
          <w:szCs w:val="28"/>
        </w:rPr>
        <w:t xml:space="preserve">), </w:t>
      </w:r>
      <w:r w:rsidRPr="00AA7441">
        <w:rPr>
          <w:rFonts w:ascii="Times New Roman" w:eastAsia="Times New Roman" w:hAnsi="Times New Roman" w:cs="Times New Roman"/>
          <w:szCs w:val="28"/>
        </w:rPr>
        <w:t xml:space="preserve">количество часов в </w:t>
      </w:r>
      <w:r>
        <w:rPr>
          <w:rFonts w:ascii="Times New Roman" w:eastAsia="Times New Roman" w:hAnsi="Times New Roman" w:cs="Times New Roman"/>
          <w:szCs w:val="28"/>
        </w:rPr>
        <w:t xml:space="preserve">рабочей программе для </w:t>
      </w:r>
      <w:r w:rsidR="0074415C">
        <w:rPr>
          <w:rFonts w:ascii="Times New Roman" w:eastAsia="Times New Roman" w:hAnsi="Times New Roman" w:cs="Times New Roman"/>
          <w:szCs w:val="28"/>
        </w:rPr>
        <w:t>11</w:t>
      </w:r>
      <w:r w:rsidRPr="00AA7441">
        <w:rPr>
          <w:rFonts w:ascii="Times New Roman" w:eastAsia="Times New Roman" w:hAnsi="Times New Roman" w:cs="Times New Roman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Cs w:val="28"/>
        </w:rPr>
        <w:t>а</w:t>
      </w:r>
      <w:r w:rsidRPr="00AA7441">
        <w:rPr>
          <w:rFonts w:ascii="Times New Roman" w:eastAsia="Times New Roman" w:hAnsi="Times New Roman" w:cs="Times New Roman"/>
          <w:szCs w:val="28"/>
        </w:rPr>
        <w:t xml:space="preserve"> </w:t>
      </w:r>
      <w:r w:rsidR="0074415C">
        <w:rPr>
          <w:rFonts w:ascii="Times New Roman" w:eastAsia="Times New Roman" w:hAnsi="Times New Roman" w:cs="Times New Roman"/>
          <w:szCs w:val="28"/>
        </w:rPr>
        <w:t>уменьшено</w:t>
      </w:r>
      <w:r w:rsidRPr="00AA7441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с 68 часов </w:t>
      </w:r>
      <w:r w:rsidR="0074415C">
        <w:rPr>
          <w:rFonts w:ascii="Times New Roman" w:eastAsia="Times New Roman" w:hAnsi="Times New Roman" w:cs="Times New Roman"/>
          <w:szCs w:val="28"/>
        </w:rPr>
        <w:t xml:space="preserve">до 34 </w:t>
      </w:r>
      <w:r>
        <w:rPr>
          <w:rFonts w:ascii="Times New Roman" w:eastAsia="Times New Roman" w:hAnsi="Times New Roman" w:cs="Times New Roman"/>
          <w:szCs w:val="28"/>
        </w:rPr>
        <w:t xml:space="preserve">(при </w:t>
      </w:r>
      <w:r w:rsidR="0074415C">
        <w:rPr>
          <w:rFonts w:ascii="Times New Roman" w:eastAsia="Times New Roman" w:hAnsi="Times New Roman" w:cs="Times New Roman"/>
          <w:szCs w:val="28"/>
        </w:rPr>
        <w:t>1  часе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AA7441">
        <w:rPr>
          <w:rFonts w:ascii="Times New Roman" w:eastAsia="Times New Roman" w:hAnsi="Times New Roman" w:cs="Times New Roman"/>
          <w:szCs w:val="28"/>
        </w:rPr>
        <w:t>в неделю</w:t>
      </w:r>
      <w:proofErr w:type="gramEnd"/>
      <w:r w:rsidRPr="00AA7441">
        <w:rPr>
          <w:rFonts w:ascii="Times New Roman" w:eastAsia="Times New Roman" w:hAnsi="Times New Roman" w:cs="Times New Roman"/>
          <w:szCs w:val="28"/>
        </w:rPr>
        <w:t xml:space="preserve">). </w:t>
      </w:r>
      <w:r>
        <w:rPr>
          <w:rFonts w:ascii="Times New Roman" w:eastAsia="Times New Roman" w:hAnsi="Times New Roman" w:cs="Times New Roman"/>
          <w:szCs w:val="28"/>
        </w:rPr>
        <w:t>Тематическое распредел</w:t>
      </w:r>
      <w:r w:rsidR="00A42AA0">
        <w:rPr>
          <w:rFonts w:ascii="Times New Roman" w:eastAsia="Times New Roman" w:hAnsi="Times New Roman" w:cs="Times New Roman"/>
          <w:szCs w:val="28"/>
        </w:rPr>
        <w:t>ение часов приводится в таблице</w:t>
      </w:r>
    </w:p>
    <w:p w:rsidR="00A42AA0" w:rsidRDefault="00A42AA0" w:rsidP="00467FE0">
      <w:pPr>
        <w:tabs>
          <w:tab w:val="left" w:pos="3885"/>
        </w:tabs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f0"/>
        <w:tblW w:w="10304" w:type="dxa"/>
        <w:tblLook w:val="04A0" w:firstRow="1" w:lastRow="0" w:firstColumn="1" w:lastColumn="0" w:noHBand="0" w:noVBand="1"/>
      </w:tblPr>
      <w:tblGrid>
        <w:gridCol w:w="594"/>
        <w:gridCol w:w="4906"/>
        <w:gridCol w:w="2543"/>
        <w:gridCol w:w="2261"/>
      </w:tblGrid>
      <w:tr w:rsidR="00467FE0" w:rsidRPr="0074415C" w:rsidTr="0074415C">
        <w:trPr>
          <w:trHeight w:val="215"/>
        </w:trPr>
        <w:tc>
          <w:tcPr>
            <w:tcW w:w="594" w:type="dxa"/>
            <w:vMerge w:val="restart"/>
          </w:tcPr>
          <w:p w:rsidR="00467FE0" w:rsidRPr="0074415C" w:rsidRDefault="00467FE0" w:rsidP="00467FE0">
            <w:pPr>
              <w:tabs>
                <w:tab w:val="left" w:pos="3885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15C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74415C">
              <w:rPr>
                <w:rFonts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06" w:type="dxa"/>
            <w:vMerge w:val="restart"/>
          </w:tcPr>
          <w:p w:rsidR="00467FE0" w:rsidRPr="0074415C" w:rsidRDefault="00467FE0" w:rsidP="00467FE0">
            <w:pPr>
              <w:tabs>
                <w:tab w:val="left" w:pos="3885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4804" w:type="dxa"/>
            <w:gridSpan w:val="2"/>
          </w:tcPr>
          <w:p w:rsidR="00467FE0" w:rsidRPr="0074415C" w:rsidRDefault="00467FE0" w:rsidP="00467FE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67FE0" w:rsidRPr="0074415C" w:rsidTr="0074415C">
        <w:trPr>
          <w:trHeight w:val="215"/>
        </w:trPr>
        <w:tc>
          <w:tcPr>
            <w:tcW w:w="594" w:type="dxa"/>
            <w:vMerge/>
          </w:tcPr>
          <w:p w:rsidR="00467FE0" w:rsidRPr="0074415C" w:rsidRDefault="00467FE0" w:rsidP="00467FE0">
            <w:pPr>
              <w:tabs>
                <w:tab w:val="left" w:pos="3885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467FE0" w:rsidRPr="0074415C" w:rsidRDefault="00467FE0" w:rsidP="00467FE0">
            <w:pPr>
              <w:tabs>
                <w:tab w:val="left" w:pos="3885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67FE0" w:rsidRPr="0074415C" w:rsidRDefault="00467FE0" w:rsidP="00467FE0">
            <w:pPr>
              <w:tabs>
                <w:tab w:val="left" w:pos="3885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261" w:type="dxa"/>
          </w:tcPr>
          <w:p w:rsidR="00467FE0" w:rsidRPr="0074415C" w:rsidRDefault="00467FE0" w:rsidP="00467FE0">
            <w:pPr>
              <w:tabs>
                <w:tab w:val="left" w:pos="3885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467FE0" w:rsidRPr="0074415C" w:rsidTr="0074415C">
        <w:trPr>
          <w:trHeight w:val="277"/>
        </w:trPr>
        <w:tc>
          <w:tcPr>
            <w:tcW w:w="594" w:type="dxa"/>
          </w:tcPr>
          <w:p w:rsidR="00467FE0" w:rsidRPr="0074415C" w:rsidRDefault="00467FE0" w:rsidP="00467FE0">
            <w:pPr>
              <w:tabs>
                <w:tab w:val="left" w:pos="3885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</w:tcPr>
          <w:p w:rsidR="00467FE0" w:rsidRPr="0074415C" w:rsidRDefault="0074415C" w:rsidP="00467FE0">
            <w:pPr>
              <w:tabs>
                <w:tab w:val="left" w:pos="3885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sz w:val="24"/>
                <w:szCs w:val="24"/>
              </w:rPr>
              <w:t xml:space="preserve">Начальные сведения для решения уравнений и неравенств </w:t>
            </w:r>
          </w:p>
        </w:tc>
        <w:tc>
          <w:tcPr>
            <w:tcW w:w="2543" w:type="dxa"/>
          </w:tcPr>
          <w:p w:rsidR="00467FE0" w:rsidRPr="0074415C" w:rsidRDefault="0074415C" w:rsidP="00467FE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467FE0" w:rsidRPr="0074415C" w:rsidRDefault="0074415C" w:rsidP="00467FE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467FE0" w:rsidRPr="0074415C" w:rsidTr="0074415C">
        <w:trPr>
          <w:trHeight w:val="277"/>
        </w:trPr>
        <w:tc>
          <w:tcPr>
            <w:tcW w:w="594" w:type="dxa"/>
          </w:tcPr>
          <w:p w:rsidR="00467FE0" w:rsidRPr="0074415C" w:rsidRDefault="00467FE0" w:rsidP="00467FE0">
            <w:pPr>
              <w:tabs>
                <w:tab w:val="left" w:pos="3885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</w:tcPr>
          <w:p w:rsidR="00467FE0" w:rsidRPr="0074415C" w:rsidRDefault="0074415C" w:rsidP="00467FE0">
            <w:pPr>
              <w:tabs>
                <w:tab w:val="left" w:pos="3885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sz w:val="24"/>
                <w:szCs w:val="24"/>
              </w:rPr>
              <w:t xml:space="preserve">Решение рациональных уравнений и неравенств </w:t>
            </w:r>
          </w:p>
        </w:tc>
        <w:tc>
          <w:tcPr>
            <w:tcW w:w="2543" w:type="dxa"/>
          </w:tcPr>
          <w:p w:rsidR="00467FE0" w:rsidRPr="0074415C" w:rsidRDefault="0074415C" w:rsidP="00467FE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1" w:type="dxa"/>
          </w:tcPr>
          <w:p w:rsidR="00467FE0" w:rsidRPr="0074415C" w:rsidRDefault="0074415C" w:rsidP="00467FE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</w:tr>
      <w:tr w:rsidR="00467FE0" w:rsidRPr="0074415C" w:rsidTr="0074415C">
        <w:trPr>
          <w:trHeight w:val="277"/>
        </w:trPr>
        <w:tc>
          <w:tcPr>
            <w:tcW w:w="594" w:type="dxa"/>
          </w:tcPr>
          <w:p w:rsidR="00467FE0" w:rsidRPr="0074415C" w:rsidRDefault="00467FE0" w:rsidP="00467FE0">
            <w:pPr>
              <w:tabs>
                <w:tab w:val="left" w:pos="3885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906" w:type="dxa"/>
          </w:tcPr>
          <w:p w:rsidR="00467FE0" w:rsidRPr="0074415C" w:rsidRDefault="0074415C" w:rsidP="00467FE0">
            <w:pPr>
              <w:tabs>
                <w:tab w:val="left" w:pos="3885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 xml:space="preserve">Обобщенные методы решения тригонометрических уравнений и неравенств </w:t>
            </w:r>
          </w:p>
        </w:tc>
        <w:tc>
          <w:tcPr>
            <w:tcW w:w="2543" w:type="dxa"/>
          </w:tcPr>
          <w:p w:rsidR="00467FE0" w:rsidRPr="0074415C" w:rsidRDefault="0074415C" w:rsidP="00467FE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467FE0" w:rsidRPr="0074415C" w:rsidRDefault="0074415C" w:rsidP="00467FE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467FE0" w:rsidRPr="0074415C" w:rsidTr="0074415C">
        <w:trPr>
          <w:trHeight w:val="507"/>
        </w:trPr>
        <w:tc>
          <w:tcPr>
            <w:tcW w:w="594" w:type="dxa"/>
          </w:tcPr>
          <w:p w:rsidR="00467FE0" w:rsidRPr="0074415C" w:rsidRDefault="00467FE0" w:rsidP="00467FE0">
            <w:pPr>
              <w:tabs>
                <w:tab w:val="left" w:pos="3885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906" w:type="dxa"/>
          </w:tcPr>
          <w:p w:rsidR="00467FE0" w:rsidRPr="0074415C" w:rsidRDefault="0074415C" w:rsidP="00467FE0">
            <w:pPr>
              <w:tabs>
                <w:tab w:val="left" w:pos="3885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 xml:space="preserve">Производная и её применение </w:t>
            </w:r>
          </w:p>
        </w:tc>
        <w:tc>
          <w:tcPr>
            <w:tcW w:w="2543" w:type="dxa"/>
          </w:tcPr>
          <w:p w:rsidR="00467FE0" w:rsidRPr="0074415C" w:rsidRDefault="0074415C" w:rsidP="00467FE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467FE0" w:rsidRPr="0074415C" w:rsidRDefault="0074415C" w:rsidP="00467FE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467FE0" w:rsidRPr="0074415C" w:rsidTr="0074415C">
        <w:trPr>
          <w:trHeight w:val="277"/>
        </w:trPr>
        <w:tc>
          <w:tcPr>
            <w:tcW w:w="594" w:type="dxa"/>
          </w:tcPr>
          <w:p w:rsidR="00467FE0" w:rsidRPr="0074415C" w:rsidRDefault="00467FE0" w:rsidP="00467FE0">
            <w:pPr>
              <w:tabs>
                <w:tab w:val="left" w:pos="3885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906" w:type="dxa"/>
          </w:tcPr>
          <w:p w:rsidR="00467FE0" w:rsidRPr="0074415C" w:rsidRDefault="0074415C" w:rsidP="0074415C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Графический метод решения уравнений и неравенств с параметрами</w:t>
            </w:r>
          </w:p>
        </w:tc>
        <w:tc>
          <w:tcPr>
            <w:tcW w:w="2543" w:type="dxa"/>
          </w:tcPr>
          <w:p w:rsidR="00467FE0" w:rsidRPr="0074415C" w:rsidRDefault="0074415C" w:rsidP="00467FE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1" w:type="dxa"/>
          </w:tcPr>
          <w:p w:rsidR="00467FE0" w:rsidRPr="0074415C" w:rsidRDefault="0074415C" w:rsidP="00467FE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</w:tr>
      <w:tr w:rsidR="0074415C" w:rsidRPr="0074415C" w:rsidTr="0074415C">
        <w:trPr>
          <w:trHeight w:val="277"/>
        </w:trPr>
        <w:tc>
          <w:tcPr>
            <w:tcW w:w="594" w:type="dxa"/>
          </w:tcPr>
          <w:p w:rsidR="0074415C" w:rsidRPr="0074415C" w:rsidRDefault="00570D99" w:rsidP="00467FE0">
            <w:pPr>
              <w:tabs>
                <w:tab w:val="left" w:pos="3885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906" w:type="dxa"/>
          </w:tcPr>
          <w:p w:rsidR="0074415C" w:rsidRPr="0074415C" w:rsidRDefault="0074415C" w:rsidP="0074415C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 xml:space="preserve">Основные вопросы стереометрии </w:t>
            </w:r>
          </w:p>
        </w:tc>
        <w:tc>
          <w:tcPr>
            <w:tcW w:w="2543" w:type="dxa"/>
          </w:tcPr>
          <w:p w:rsidR="0074415C" w:rsidRPr="0074415C" w:rsidRDefault="0074415C" w:rsidP="00467FE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74415C" w:rsidRPr="0074415C" w:rsidRDefault="0074415C" w:rsidP="00467FE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467FE0" w:rsidRPr="0074415C" w:rsidTr="0074415C">
        <w:trPr>
          <w:trHeight w:val="292"/>
        </w:trPr>
        <w:tc>
          <w:tcPr>
            <w:tcW w:w="594" w:type="dxa"/>
          </w:tcPr>
          <w:p w:rsidR="00467FE0" w:rsidRPr="0074415C" w:rsidRDefault="00467FE0" w:rsidP="00467FE0">
            <w:pPr>
              <w:tabs>
                <w:tab w:val="left" w:pos="3885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467FE0" w:rsidRPr="0074415C" w:rsidRDefault="00467FE0" w:rsidP="00467FE0">
            <w:pPr>
              <w:tabs>
                <w:tab w:val="left" w:pos="3885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43" w:type="dxa"/>
          </w:tcPr>
          <w:p w:rsidR="00467FE0" w:rsidRPr="0074415C" w:rsidRDefault="0074415C" w:rsidP="00467FE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1" w:type="dxa"/>
          </w:tcPr>
          <w:p w:rsidR="00467FE0" w:rsidRPr="0074415C" w:rsidRDefault="0074415C" w:rsidP="00467FE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15C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</w:tr>
    </w:tbl>
    <w:p w:rsidR="00467FE0" w:rsidRDefault="00467FE0">
      <w:pPr>
        <w:pStyle w:val="30"/>
        <w:shd w:val="clear" w:color="auto" w:fill="auto"/>
        <w:spacing w:before="0" w:after="0" w:line="280" w:lineRule="exact"/>
        <w:ind w:right="340" w:firstLine="0"/>
        <w:jc w:val="center"/>
      </w:pPr>
    </w:p>
    <w:p w:rsidR="00467FE0" w:rsidRDefault="00467FE0">
      <w:pPr>
        <w:pStyle w:val="30"/>
        <w:shd w:val="clear" w:color="auto" w:fill="auto"/>
        <w:spacing w:before="0" w:after="0" w:line="280" w:lineRule="exact"/>
        <w:ind w:right="340" w:firstLine="0"/>
        <w:jc w:val="center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2410"/>
        <w:gridCol w:w="708"/>
        <w:gridCol w:w="3686"/>
        <w:gridCol w:w="2551"/>
      </w:tblGrid>
      <w:tr w:rsidR="00A5080C" w:rsidRPr="00570D99" w:rsidTr="00A641FD">
        <w:trPr>
          <w:trHeight w:hRule="exact"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80C" w:rsidRPr="00570D99" w:rsidRDefault="00A5080C" w:rsidP="00570D99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570D9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Разделы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0C" w:rsidRPr="00570D99" w:rsidRDefault="00A5080C" w:rsidP="00570D99">
            <w:pPr>
              <w:widowControl/>
              <w:spacing w:after="200" w:line="276" w:lineRule="auto"/>
              <w:ind w:right="-108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570D9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К-во</w:t>
            </w:r>
            <w:proofErr w:type="gramEnd"/>
            <w:r w:rsidRPr="00570D9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80C" w:rsidRPr="00570D99" w:rsidRDefault="00A5080C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70D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80C" w:rsidRPr="00570D99" w:rsidRDefault="00A5080C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70D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Кол-во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B6D" w:rsidRDefault="00A5080C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70D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Характеристика основных видов деятельности ученика</w:t>
            </w:r>
          </w:p>
          <w:p w:rsidR="00A5080C" w:rsidRPr="00570D99" w:rsidRDefault="00A5080C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70D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(на уровне учебных действий)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80C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22861">
              <w:rPr>
                <w:rFonts w:ascii="Times New Roman" w:hAnsi="Times New Roman"/>
                <w:sz w:val="22"/>
                <w:szCs w:val="22"/>
              </w:rPr>
              <w:t>Основные направления воспитательной деятельности</w:t>
            </w:r>
          </w:p>
        </w:tc>
      </w:tr>
      <w:tr w:rsidR="00A91B6D" w:rsidRPr="00570D99" w:rsidTr="00A641F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1B6D" w:rsidRPr="00570D99" w:rsidRDefault="00A91B6D" w:rsidP="00570D99">
            <w:pPr>
              <w:keepNext/>
              <w:keepLines/>
              <w:widowControl/>
              <w:spacing w:after="235" w:line="276" w:lineRule="auto"/>
              <w:ind w:firstLine="567"/>
              <w:contextualSpacing/>
              <w:jc w:val="center"/>
              <w:outlineLvl w:val="1"/>
              <w:rPr>
                <w:rFonts w:ascii="Times New Roman" w:eastAsiaTheme="minorHAnsi" w:hAnsi="Times New Roman" w:cstheme="minorBidi"/>
                <w:b/>
                <w:color w:val="auto"/>
                <w:sz w:val="22"/>
                <w:szCs w:val="22"/>
                <w:lang w:eastAsia="en-US" w:bidi="ar-SA"/>
              </w:rPr>
            </w:pPr>
            <w:r w:rsidRPr="00A42AA0">
              <w:rPr>
                <w:rFonts w:ascii="Times New Roman" w:eastAsiaTheme="minorHAnsi" w:hAnsi="Times New Roman" w:cstheme="minorBidi"/>
                <w:b/>
                <w:color w:val="auto"/>
                <w:lang w:eastAsia="en-US"/>
              </w:rPr>
              <w:t>Начальные сведения для решения уравнений и неравенств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1B6D" w:rsidRPr="00A42AA0" w:rsidRDefault="00A91B6D" w:rsidP="00570D99">
            <w:pPr>
              <w:spacing w:after="120" w:line="230" w:lineRule="exact"/>
              <w:jc w:val="center"/>
              <w:rPr>
                <w:rFonts w:ascii="Times New Roman" w:eastAsiaTheme="minorHAnsi" w:hAnsi="Times New Roman" w:cstheme="minorBidi"/>
                <w:b/>
                <w:color w:val="auto"/>
                <w:lang w:eastAsia="en-US" w:bidi="ar-SA"/>
              </w:rPr>
            </w:pPr>
            <w:r w:rsidRPr="00A42AA0">
              <w:rPr>
                <w:rFonts w:ascii="Times New Roman" w:eastAsiaTheme="minorHAnsi" w:hAnsi="Times New Roman" w:cstheme="minorBidi"/>
                <w:b/>
                <w:color w:val="auto"/>
                <w:lang w:eastAsia="en-US" w:bidi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0FB3">
              <w:rPr>
                <w:rFonts w:ascii="Times New Roman" w:eastAsia="Times New Roman" w:hAnsi="Times New Roman" w:cs="Times New Roman"/>
                <w:color w:val="auto"/>
              </w:rPr>
              <w:t>Действительные числа.</w:t>
            </w:r>
            <w:r w:rsidRPr="00D00FB3">
              <w:rPr>
                <w:rFonts w:ascii="Times New Roman" w:eastAsia="Times New Roman" w:hAnsi="Times New Roman" w:cs="Times New Roman"/>
              </w:rPr>
              <w:t xml:space="preserve"> </w:t>
            </w:r>
            <w:r w:rsidRPr="00D00FB3">
              <w:rPr>
                <w:rFonts w:ascii="Times New Roman" w:eastAsia="Times New Roman" w:hAnsi="Times New Roman" w:cs="Times New Roman"/>
                <w:color w:val="auto"/>
              </w:rPr>
              <w:t>Множества.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D9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Выполнять</w:t>
            </w:r>
            <w:r w:rsidRPr="0057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арифметические действия, сочетая устные и письменные приемы, находить значения корня натуральной степени, степени с рациональным показателем, логарифма, пользоваться оценкой и прикидкой при практических расчетах;</w:t>
            </w:r>
          </w:p>
          <w:p w:rsidR="00A91B6D" w:rsidRPr="00570D99" w:rsidRDefault="00A91B6D" w:rsidP="00570D99">
            <w:pPr>
              <w:widowControl/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 w:bidi="ar-SA"/>
              </w:rPr>
            </w:pPr>
            <w:r w:rsidRPr="00570D9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 xml:space="preserve"> Проводить</w:t>
            </w:r>
            <w:r w:rsidRPr="0057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преобразования числовых и буквенных выражений, включающих степени, радикалы, логарифмы и тригонометрические функции.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Раскладывать многочлены на множители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bCs/>
              </w:rPr>
              <w:t>Патриотическое воспитание,  популяризация научных знаний среди детей (ценности научного познания), трудовое воспитание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 профессиональное самоопределение</w:t>
            </w:r>
          </w:p>
        </w:tc>
      </w:tr>
      <w:tr w:rsidR="00A91B6D" w:rsidRPr="00570D99" w:rsidTr="00A641FD">
        <w:trPr>
          <w:trHeight w:val="1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D00FB3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Алгебраические многочлены.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6D" w:rsidRPr="00570D99" w:rsidRDefault="00A91B6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91B6D" w:rsidRPr="00570D99" w:rsidTr="00A641FD">
        <w:trPr>
          <w:trHeight w:val="16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0FB3">
              <w:rPr>
                <w:rFonts w:ascii="Times New Roman" w:eastAsia="Times New Roman" w:hAnsi="Times New Roman" w:cs="Times New Roman"/>
                <w:color w:val="auto"/>
              </w:rPr>
              <w:t>Разложение на множители.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0D9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6D" w:rsidRPr="00570D99" w:rsidRDefault="00A91B6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91B6D" w:rsidRPr="00570D99" w:rsidTr="00A641FD">
        <w:trPr>
          <w:trHeight w:val="8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1B6D" w:rsidRPr="00570D99" w:rsidRDefault="00A91B6D" w:rsidP="00570D99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42AA0">
              <w:rPr>
                <w:rFonts w:ascii="Times New Roman" w:eastAsia="Gulim" w:hAnsi="Times New Roman" w:cs="Times New Roman"/>
                <w:b/>
                <w:color w:val="auto"/>
                <w:spacing w:val="-10"/>
              </w:rPr>
              <w:lastRenderedPageBreak/>
              <w:t>Решение рациональных уравнений и неравенств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1B6D" w:rsidRPr="00570D99" w:rsidRDefault="00A91B6D" w:rsidP="00570D99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6D" w:rsidRPr="00D00FB3" w:rsidRDefault="00A91B6D" w:rsidP="00D00FB3">
            <w:pPr>
              <w:widowControl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0F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Рациональные уравнения.</w:t>
            </w:r>
          </w:p>
          <w:p w:rsidR="00A91B6D" w:rsidRPr="00570D99" w:rsidRDefault="00A91B6D" w:rsidP="00D00FB3">
            <w:pPr>
              <w:widowControl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00F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Системы рациональных уравнений.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Решать уравнения, системы уравнений, неравенства, используя свойства функций и их графические представления;</w:t>
            </w:r>
          </w:p>
          <w:p w:rsidR="00A91B6D" w:rsidRPr="00570D99" w:rsidRDefault="00A91B6D" w:rsidP="00570D99">
            <w:pPr>
              <w:widowControl/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изображать на координатной плоскости множества решений уравнений и неравенств, с двумя переменными, и их системы</w:t>
            </w:r>
          </w:p>
          <w:p w:rsidR="00A91B6D" w:rsidRPr="00D00FB3" w:rsidRDefault="00A91B6D" w:rsidP="00570D9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0F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Решать уравнения и неравенства, содержащие абсолютную величину и параметры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6D" w:rsidRDefault="00A91B6D" w:rsidP="00A91B6D">
            <w:pPr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Патриотическое воспитание,  популяризация научных знаний среди детей (ценности научного познания), трудовое воспитание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 профессиональное самоопределение</w:t>
            </w:r>
          </w:p>
          <w:p w:rsidR="00A91B6D" w:rsidRPr="00570D99" w:rsidRDefault="00A91B6D" w:rsidP="00A91B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27"/>
                <w:rFonts w:eastAsia="Arial Unicode MS"/>
                <w:b w:val="0"/>
                <w:i w:val="0"/>
                <w:sz w:val="24"/>
                <w:szCs w:val="24"/>
              </w:rPr>
              <w:t>Г</w:t>
            </w:r>
            <w:r w:rsidRPr="002E7668">
              <w:rPr>
                <w:rStyle w:val="27"/>
                <w:rFonts w:eastAsia="Arial Unicode MS"/>
                <w:b w:val="0"/>
                <w:i w:val="0"/>
                <w:sz w:val="24"/>
                <w:szCs w:val="24"/>
              </w:rPr>
              <w:t>ражданское  воспитание, духовное и нравственное воспитание детей на основе российских традиционных ценностей, приобщение детей к культурному наследию (эстетическое воспитание)</w:t>
            </w:r>
          </w:p>
        </w:tc>
      </w:tr>
      <w:tr w:rsidR="00A91B6D" w:rsidRPr="00570D99" w:rsidTr="00A641F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D" w:rsidRPr="00D00FB3" w:rsidRDefault="00A91B6D" w:rsidP="00D00FB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0F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Рациональные неравенства.</w:t>
            </w:r>
          </w:p>
          <w:p w:rsidR="00A91B6D" w:rsidRPr="00D00FB3" w:rsidRDefault="00A91B6D" w:rsidP="00D00FB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0F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Уравнения и неравенства, содержащие абсолютную величину.</w:t>
            </w:r>
          </w:p>
          <w:p w:rsidR="00A91B6D" w:rsidRPr="00570D99" w:rsidRDefault="00A91B6D" w:rsidP="00D00FB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0F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Рациональные алгебраические уравнения с параметрами.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6D" w:rsidRPr="00570D99" w:rsidRDefault="00A91B6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91B6D" w:rsidRPr="00570D99" w:rsidTr="00A641F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D" w:rsidRPr="00D00FB3" w:rsidRDefault="00A91B6D" w:rsidP="00D00FB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0F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Рациональные алгебраические неравенства с параметрами.</w:t>
            </w:r>
          </w:p>
          <w:p w:rsidR="00A91B6D" w:rsidRPr="00570D99" w:rsidRDefault="00A91B6D" w:rsidP="00D00FB3">
            <w:pPr>
              <w:widowControl/>
              <w:contextualSpacing/>
              <w:jc w:val="both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00F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Уравнения и неравенства на ограниченном множестве.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6D" w:rsidRPr="00570D99" w:rsidRDefault="00A91B6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91B6D" w:rsidRPr="00570D99" w:rsidTr="00A641FD">
        <w:trPr>
          <w:trHeight w:val="65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1B6D" w:rsidRPr="00570D99" w:rsidRDefault="00A91B6D" w:rsidP="00570D99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2AA0">
              <w:rPr>
                <w:rFonts w:ascii="Times New Roman" w:eastAsia="Times New Roman" w:hAnsi="Times New Roman" w:cs="Times New Roman"/>
                <w:b/>
                <w:color w:val="auto"/>
              </w:rPr>
              <w:t>Обобщенные методы решения тригонометрических уравнений и неравенств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1B6D" w:rsidRPr="00570D99" w:rsidRDefault="00A91B6D" w:rsidP="00570D99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D" w:rsidRPr="00586910" w:rsidRDefault="00A91B6D" w:rsidP="0058691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586910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Основные тригонометрические</w:t>
            </w:r>
          </w:p>
          <w:p w:rsidR="00A91B6D" w:rsidRPr="00570D99" w:rsidRDefault="00A91B6D" w:rsidP="00586910">
            <w:pPr>
              <w:widowControl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586910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формулы.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6D" w:rsidRPr="00570D99" w:rsidRDefault="00A91B6D" w:rsidP="00570D99">
            <w:pPr>
              <w:widowControl/>
              <w:tabs>
                <w:tab w:val="left" w:pos="7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69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Проводить преобразования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тригонометрических </w:t>
            </w:r>
            <w:r w:rsidRPr="005869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выражений,</w:t>
            </w:r>
            <w:r w:rsidRPr="00570D9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 xml:space="preserve"> С</w:t>
            </w:r>
            <w:r w:rsidRPr="0057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троить графики</w:t>
            </w:r>
            <w:r w:rsidRPr="005869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тригонометрических функций.</w:t>
            </w:r>
            <w:r>
              <w:t xml:space="preserve"> </w:t>
            </w:r>
            <w:r w:rsidRPr="005869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Описывать по графику и по формуле поведение и свойства функций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Р</w:t>
            </w:r>
            <w:r w:rsidRPr="0057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ешать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тригонометрические уравнения</w:t>
            </w:r>
            <w:r w:rsidRPr="0057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неравенств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57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интерпретируя результат с учетом ограничений условия задачи.</w:t>
            </w:r>
          </w:p>
          <w:p w:rsidR="00A91B6D" w:rsidRPr="00570D99" w:rsidRDefault="00A91B6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B6D" w:rsidRDefault="00A91B6D" w:rsidP="00A91B6D">
            <w:pPr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Патриотическое воспитание,  популяризация научных знаний среди детей (ценности научного познания), трудовое воспитание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 профессиональное самоопределение</w:t>
            </w:r>
          </w:p>
          <w:p w:rsidR="00A91B6D" w:rsidRPr="00586910" w:rsidRDefault="00A91B6D" w:rsidP="00570D99">
            <w:pPr>
              <w:widowControl/>
              <w:tabs>
                <w:tab w:val="left" w:pos="7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91B6D" w:rsidRPr="00570D99" w:rsidTr="00A641F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69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Тригонометрические функции и их свойства.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6D" w:rsidRPr="00570D99" w:rsidRDefault="00A91B6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91B6D" w:rsidRPr="00570D99" w:rsidTr="00A641FD">
        <w:trPr>
          <w:trHeight w:val="1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D" w:rsidRPr="00570D99" w:rsidRDefault="00A91B6D" w:rsidP="00586910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69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Тригонометрические </w:t>
            </w:r>
            <w:proofErr w:type="spellStart"/>
            <w:r w:rsidRPr="005869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уравн</w:t>
            </w:r>
            <w:proofErr w:type="gramStart"/>
            <w:r w:rsidRPr="005869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5869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ния</w:t>
            </w:r>
            <w:proofErr w:type="spellEnd"/>
            <w:r w:rsidRPr="005869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869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Тригонометрические неравенства.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6D" w:rsidRPr="00570D99" w:rsidRDefault="00A91B6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91B6D" w:rsidRPr="00570D99" w:rsidTr="00A641F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1B6D" w:rsidRPr="00570D99" w:rsidRDefault="00A91B6D" w:rsidP="00570D99">
            <w:pPr>
              <w:widowControl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A42AA0">
              <w:rPr>
                <w:rFonts w:ascii="Times New Roman" w:eastAsia="Gulim" w:hAnsi="Times New Roman" w:cstheme="minorBidi"/>
                <w:b/>
                <w:color w:val="auto"/>
                <w:spacing w:val="-10"/>
                <w:lang w:eastAsia="en-US"/>
              </w:rPr>
              <w:t>Производная и её применение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1B6D" w:rsidRPr="00570D99" w:rsidRDefault="00A91B6D" w:rsidP="00570D99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70D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5D9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Техника дифференцирования сложных функций.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6D" w:rsidRPr="00570D99" w:rsidRDefault="00A91B6D" w:rsidP="00570D99">
            <w:pPr>
              <w:widowControl/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  <w:r w:rsidRPr="00D75D9E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 xml:space="preserve">Вычислять производные суммы, произведения и частного, производные сложной и обратной функций; пользоваться понятием производной при исследовании функций на возрастание (убывание), на экстремумы и 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при построении графиков функций. Решать прикладные задачи с помощью производной.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B6D" w:rsidRDefault="00A91B6D" w:rsidP="00570D99">
            <w:pPr>
              <w:widowControl/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27"/>
                <w:rFonts w:eastAsia="Arial Unicode MS"/>
                <w:b w:val="0"/>
                <w:i w:val="0"/>
                <w:sz w:val="24"/>
                <w:szCs w:val="24"/>
              </w:rPr>
            </w:pPr>
            <w:r>
              <w:rPr>
                <w:rStyle w:val="27"/>
                <w:rFonts w:eastAsia="Arial Unicode MS"/>
                <w:b w:val="0"/>
                <w:i w:val="0"/>
                <w:sz w:val="24"/>
                <w:szCs w:val="24"/>
              </w:rPr>
              <w:t>Г</w:t>
            </w:r>
            <w:r w:rsidRPr="002E7668">
              <w:rPr>
                <w:rStyle w:val="27"/>
                <w:rFonts w:eastAsia="Arial Unicode MS"/>
                <w:b w:val="0"/>
                <w:i w:val="0"/>
                <w:sz w:val="24"/>
                <w:szCs w:val="24"/>
              </w:rPr>
              <w:t>ражданское  воспитание, духовное и нравственное воспитание детей на основе российских традиционных ценностей, приобщение детей к культурному наследию (эстетическое воспитание)</w:t>
            </w:r>
          </w:p>
          <w:p w:rsidR="00A91B6D" w:rsidRDefault="00A91B6D" w:rsidP="00570D99">
            <w:pPr>
              <w:widowControl/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Style w:val="27"/>
                <w:rFonts w:eastAsia="Arial Unicode MS"/>
                <w:b w:val="0"/>
                <w:i w:val="0"/>
                <w:sz w:val="24"/>
                <w:szCs w:val="24"/>
              </w:rPr>
            </w:pPr>
          </w:p>
          <w:p w:rsidR="00A91B6D" w:rsidRPr="00D75D9E" w:rsidRDefault="00A91B6D" w:rsidP="00570D99">
            <w:pPr>
              <w:widowControl/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</w:p>
        </w:tc>
      </w:tr>
      <w:tr w:rsidR="00A91B6D" w:rsidRPr="00570D99" w:rsidTr="00A641FD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5D9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Нахождение наибольшего и наименьшего значений функции.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6D" w:rsidRPr="00570D99" w:rsidRDefault="00A91B6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91B6D" w:rsidRPr="00570D99" w:rsidTr="00A641FD">
        <w:trPr>
          <w:trHeight w:val="7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5D9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Приложение производной к решению задач.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6D" w:rsidRPr="00570D99" w:rsidRDefault="00A91B6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91B6D" w:rsidRPr="00570D99" w:rsidTr="00A641FD">
        <w:trPr>
          <w:trHeight w:val="1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1B6D" w:rsidRPr="00570D99" w:rsidRDefault="00A91B6D" w:rsidP="00570D99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2AA0">
              <w:rPr>
                <w:rFonts w:ascii="TimesNewRoman,Bold" w:eastAsiaTheme="minorHAnsi" w:hAnsi="TimesNewRoman,Bold" w:cs="TimesNewRoman,Bold"/>
                <w:b/>
                <w:bCs/>
                <w:color w:val="auto"/>
                <w:lang w:eastAsia="en-US"/>
              </w:rPr>
              <w:t xml:space="preserve">Графический метод решения </w:t>
            </w:r>
            <w:proofErr w:type="spellStart"/>
            <w:proofErr w:type="gramStart"/>
            <w:r w:rsidRPr="00A42AA0">
              <w:rPr>
                <w:rFonts w:ascii="TimesNewRoman,Bold" w:eastAsiaTheme="minorHAnsi" w:hAnsi="TimesNewRoman,Bold" w:cs="TimesNewRoman,Bold"/>
                <w:b/>
                <w:bCs/>
                <w:color w:val="auto"/>
                <w:lang w:eastAsia="en-US"/>
              </w:rPr>
              <w:t>урав</w:t>
            </w:r>
            <w:proofErr w:type="spellEnd"/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lang w:eastAsia="en-US"/>
              </w:rPr>
              <w:t xml:space="preserve"> </w:t>
            </w:r>
            <w:r w:rsidRPr="00A42AA0">
              <w:rPr>
                <w:rFonts w:ascii="TimesNewRoman,Bold" w:eastAsiaTheme="minorHAnsi" w:hAnsi="TimesNewRoman,Bold" w:cs="TimesNewRoman,Bold"/>
                <w:b/>
                <w:bCs/>
                <w:color w:val="auto"/>
                <w:lang w:eastAsia="en-US"/>
              </w:rPr>
              <w:t>нений</w:t>
            </w:r>
            <w:proofErr w:type="gramEnd"/>
            <w:r w:rsidRPr="00A42AA0">
              <w:rPr>
                <w:rFonts w:ascii="TimesNewRoman,Bold" w:eastAsiaTheme="minorHAnsi" w:hAnsi="TimesNewRoman,Bold" w:cs="TimesNewRoman,Bold"/>
                <w:b/>
                <w:bCs/>
                <w:color w:val="auto"/>
                <w:lang w:eastAsia="en-US"/>
              </w:rPr>
              <w:t xml:space="preserve"> и неравенств с параметрами</w:t>
            </w:r>
            <w:r w:rsidRPr="00A42AA0">
              <w:rPr>
                <w:rFonts w:ascii="TimesNewRoman,Bold" w:eastAsiaTheme="minorHAnsi" w:hAnsi="TimesNewRoman,Bold" w:cs="TimesNewRoman,Bold"/>
                <w:b/>
                <w:bCs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1B6D" w:rsidRPr="00570D99" w:rsidRDefault="00A91B6D" w:rsidP="00570D99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5D9E">
              <w:rPr>
                <w:rFonts w:ascii="TimesNewRoman" w:eastAsia="Times New Roman" w:hAnsi="TimesNewRoman" w:cs="TimesNewRoman"/>
                <w:color w:val="auto"/>
                <w:lang w:bidi="ar-SA"/>
              </w:rPr>
              <w:t xml:space="preserve">Иррациональные уравнения и </w:t>
            </w:r>
            <w:r w:rsidRPr="00D75D9E">
              <w:rPr>
                <w:rFonts w:ascii="TimesNewRoman" w:eastAsia="Times New Roman" w:hAnsi="TimesNewRoman" w:cs="TimesNewRoman"/>
                <w:color w:val="auto"/>
                <w:lang w:bidi="ar-SA"/>
              </w:rPr>
              <w:lastRenderedPageBreak/>
              <w:t>неравенства с параметрами.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6D" w:rsidRPr="00535155" w:rsidRDefault="00A91B6D" w:rsidP="00535155">
            <w:pPr>
              <w:keepLines/>
              <w:widowControl/>
              <w:jc w:val="both"/>
              <w:rPr>
                <w:rFonts w:ascii="Times New Roman" w:eastAsia="Times New Roman" w:hAnsi="Times New Roman" w:cstheme="minorBidi"/>
                <w:color w:val="auto"/>
                <w:lang w:eastAsia="en-US" w:bidi="ar-SA"/>
              </w:rPr>
            </w:pPr>
            <w:r w:rsidRPr="00535155">
              <w:rPr>
                <w:rFonts w:ascii="Times New Roman" w:eastAsia="Times New Roman" w:hAnsi="Times New Roman" w:cstheme="minorBidi"/>
                <w:color w:val="auto"/>
                <w:lang w:eastAsia="en-US" w:bidi="ar-SA"/>
              </w:rPr>
              <w:t xml:space="preserve">Владеть стандартными приемами решения графическим методом </w:t>
            </w:r>
            <w:r w:rsidRPr="00535155">
              <w:rPr>
                <w:rFonts w:ascii="Times New Roman" w:eastAsia="Times New Roman" w:hAnsi="Times New Roman" w:cstheme="minorBidi"/>
                <w:color w:val="auto"/>
                <w:lang w:eastAsia="en-US" w:bidi="ar-SA"/>
              </w:rPr>
              <w:lastRenderedPageBreak/>
              <w:t>иррациональных, показательных, логарифмических, степенных, тригонометрических уравнений и неравенств с параметрами, их систем; применять свойства функций и начальные условия.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B6D" w:rsidRPr="00535155" w:rsidRDefault="00A641FD" w:rsidP="00535155">
            <w:pPr>
              <w:keepLines/>
              <w:widowControl/>
              <w:jc w:val="both"/>
              <w:rPr>
                <w:rFonts w:ascii="Times New Roman" w:eastAsia="Times New Roman" w:hAnsi="Times New Roman" w:cstheme="minorBidi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Патриотическое воспитание, 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популяризация научных знаний среди детей (ценности научного познания), трудовое воспитание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 профессиональное самоопределение</w:t>
            </w:r>
          </w:p>
        </w:tc>
      </w:tr>
      <w:tr w:rsidR="00A91B6D" w:rsidRPr="00570D99" w:rsidTr="00A641FD">
        <w:trPr>
          <w:trHeight w:val="13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D" w:rsidRPr="00570D99" w:rsidRDefault="00A91B6D" w:rsidP="00D75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5D9E">
              <w:rPr>
                <w:rFonts w:ascii="TimesNewRoman" w:eastAsia="Times New Roman" w:hAnsi="TimesNewRoman" w:cs="TimesNewRoman"/>
                <w:color w:val="auto"/>
                <w:lang w:bidi="ar-SA"/>
              </w:rPr>
              <w:t>Показательные и логарифмические уравнения с параметрами.</w:t>
            </w:r>
            <w:r>
              <w:rPr>
                <w:rFonts w:ascii="TimesNewRoman" w:eastAsia="Times New Roman" w:hAnsi="TimesNewRoman" w:cs="TimesNewRoman"/>
                <w:color w:val="auto"/>
                <w:lang w:bidi="ar-SA"/>
              </w:rPr>
              <w:t xml:space="preserve"> </w:t>
            </w:r>
            <w:r w:rsidRPr="00D75D9E">
              <w:rPr>
                <w:rFonts w:ascii="TimesNewRoman" w:eastAsia="Times New Roman" w:hAnsi="TimesNewRoman" w:cs="TimesNewRoman"/>
                <w:color w:val="auto"/>
                <w:lang w:bidi="ar-SA"/>
              </w:rPr>
              <w:t>Показательные и логарифмические неравенства с параметрами.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6D" w:rsidRPr="00570D99" w:rsidRDefault="00A91B6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91B6D" w:rsidRPr="00570D99" w:rsidTr="00A641FD">
        <w:trPr>
          <w:trHeight w:val="17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D" w:rsidRPr="00D75D9E" w:rsidRDefault="00A91B6D" w:rsidP="00A5080C">
            <w:pPr>
              <w:widowControl/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color w:val="auto"/>
                <w:lang w:eastAsia="en-US" w:bidi="ar-SA"/>
              </w:rPr>
            </w:pPr>
            <w:r w:rsidRPr="00D75D9E">
              <w:rPr>
                <w:rFonts w:ascii="TimesNewRoman" w:eastAsiaTheme="minorHAnsi" w:hAnsi="TimesNewRoman" w:cs="TimesNewRoman"/>
                <w:color w:val="auto"/>
                <w:lang w:eastAsia="en-US" w:bidi="ar-SA"/>
              </w:rPr>
              <w:t>Тригонометрические уравнения и неравенства с параметрами.</w:t>
            </w:r>
          </w:p>
          <w:p w:rsidR="00A91B6D" w:rsidRPr="00570D99" w:rsidRDefault="00A91B6D" w:rsidP="00A5080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5D9E">
              <w:rPr>
                <w:rFonts w:ascii="TimesNewRoman" w:eastAsiaTheme="minorHAnsi" w:hAnsi="TimesNewRoman" w:cs="TimesNewRoman"/>
                <w:color w:val="auto"/>
                <w:lang w:eastAsia="en-US" w:bidi="ar-SA"/>
              </w:rPr>
              <w:t>Различные трансцендентные уравнения и неравенства с параметрами.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D" w:rsidRPr="00570D99" w:rsidRDefault="00A91B6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B6D" w:rsidRPr="00570D99" w:rsidRDefault="00A91B6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6D" w:rsidRPr="00570D99" w:rsidRDefault="00A91B6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641FD" w:rsidRPr="00570D99" w:rsidTr="00A641F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41FD" w:rsidRPr="00570D99" w:rsidRDefault="00A641FD" w:rsidP="00570D99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2AA0">
              <w:rPr>
                <w:rFonts w:ascii="Times New Roman" w:eastAsia="Times New Roman" w:hAnsi="Times New Roman" w:cs="Times New Roman"/>
                <w:b/>
                <w:color w:val="auto"/>
              </w:rPr>
              <w:t>Основные вопросы стереометрии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41FD" w:rsidRPr="00570D99" w:rsidRDefault="00A641FD" w:rsidP="00570D99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D" w:rsidRPr="00570D99" w:rsidRDefault="00A641FD" w:rsidP="00A5080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2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Прямые и плоскости в пространстве: угол между прямой и плоскостью; угол между плоскостями; расстояние между прямой и плоскостью; угол и расстояние </w:t>
            </w:r>
            <w:proofErr w:type="gramStart"/>
            <w:r w:rsidRPr="005D2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между</w:t>
            </w:r>
            <w:proofErr w:type="gramEnd"/>
            <w:r w:rsidRPr="005D2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скрещивающимися прямыми.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D" w:rsidRPr="00570D99" w:rsidRDefault="00A641F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1FD" w:rsidRPr="00570D99" w:rsidRDefault="00A641FD" w:rsidP="00570D99">
            <w:pPr>
              <w:widowControl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570D9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Уметь изображать геометрические фигуры на плоскости и проекции пространственных тел. Знать формулы </w:t>
            </w:r>
            <w:r w:rsidRPr="00570D99">
              <w:rPr>
                <w:rFonts w:ascii="Times New Roman" w:eastAsia="Times New Roman" w:hAnsi="Times New Roman" w:cs="Times New Roman"/>
                <w:lang w:bidi="ar-SA"/>
              </w:rPr>
              <w:t xml:space="preserve">для нахождения площадей и объемов геометрических тел. </w:t>
            </w:r>
            <w:r w:rsidRPr="00570D9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Решать планиметрические и стереометрические задачи на нахождение геометрических величин (длин, углов, площадей, объемов).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Строить сечения пространственных тел. </w:t>
            </w:r>
          </w:p>
          <w:p w:rsidR="00A641FD" w:rsidRPr="00570D99" w:rsidRDefault="00A641F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1FD" w:rsidRDefault="00A641FD" w:rsidP="00570D99">
            <w:pPr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Патриотическое воспитание,  популяризация научных знаний среди детей (ценности научного познания), трудовое воспитание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 профессиональное самоопределение.</w:t>
            </w:r>
          </w:p>
          <w:p w:rsidR="00A641FD" w:rsidRPr="00570D99" w:rsidRDefault="00A641FD" w:rsidP="00570D99">
            <w:pPr>
              <w:widowControl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Style w:val="27"/>
                <w:rFonts w:eastAsia="Arial Unicode MS"/>
                <w:b w:val="0"/>
                <w:i w:val="0"/>
                <w:sz w:val="24"/>
                <w:szCs w:val="24"/>
              </w:rPr>
              <w:t>Г</w:t>
            </w:r>
            <w:r w:rsidRPr="002E7668">
              <w:rPr>
                <w:rStyle w:val="27"/>
                <w:rFonts w:eastAsia="Arial Unicode MS"/>
                <w:b w:val="0"/>
                <w:i w:val="0"/>
                <w:sz w:val="24"/>
                <w:szCs w:val="24"/>
              </w:rPr>
              <w:t>ражданское  воспитание, духовное и нравственное воспитание детей на основе российских традиционных ценностей, приобщение детей к культурному наследию (эстетическое воспитание)</w:t>
            </w:r>
          </w:p>
        </w:tc>
      </w:tr>
      <w:tr w:rsidR="00A641FD" w:rsidRPr="00570D99" w:rsidTr="00A641FD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1FD" w:rsidRPr="00570D99" w:rsidRDefault="00A641F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1FD" w:rsidRPr="00570D99" w:rsidRDefault="00A641F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FD" w:rsidRPr="00570D99" w:rsidRDefault="00A641FD" w:rsidP="00A5080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2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Многогранники: задачи на сечения.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D2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Тела вращения.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1FD" w:rsidRPr="00570D99" w:rsidRDefault="00A641F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1FD" w:rsidRPr="00570D99" w:rsidRDefault="00A641F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1FD" w:rsidRPr="00570D99" w:rsidRDefault="00A641F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641FD" w:rsidRPr="00570D99" w:rsidTr="00A641FD">
        <w:trPr>
          <w:trHeight w:val="9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1FD" w:rsidRPr="00570D99" w:rsidRDefault="00A641F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1FD" w:rsidRPr="00570D99" w:rsidRDefault="00A641F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FD" w:rsidRPr="00570D99" w:rsidRDefault="00A641FD" w:rsidP="00A5080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2F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Некоторые приёмы вычисления отношений в стереометрии.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FD" w:rsidRPr="00570D99" w:rsidRDefault="00A641FD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1FD" w:rsidRPr="00570D99" w:rsidRDefault="00A641F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1FD" w:rsidRPr="00570D99" w:rsidRDefault="00A641FD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C21801" w:rsidRDefault="00C21801" w:rsidP="00C21801">
      <w:pPr>
        <w:rPr>
          <w:rFonts w:ascii="Times New Roman" w:eastAsia="Times New Roman" w:hAnsi="Times New Roman"/>
        </w:rPr>
      </w:pPr>
    </w:p>
    <w:tbl>
      <w:tblPr>
        <w:tblpPr w:leftFromText="180" w:rightFromText="180" w:bottomFromText="20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4503"/>
        <w:gridCol w:w="992"/>
        <w:gridCol w:w="4111"/>
      </w:tblGrid>
      <w:tr w:rsidR="00C21801" w:rsidTr="00C21801">
        <w:trPr>
          <w:trHeight w:val="2397"/>
        </w:trPr>
        <w:tc>
          <w:tcPr>
            <w:tcW w:w="4503" w:type="dxa"/>
          </w:tcPr>
          <w:p w:rsidR="00C21801" w:rsidRDefault="00C21801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C21801" w:rsidRDefault="00C21801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1801" w:rsidRDefault="00C2180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Протокол заседания методического объединения учителей математики,   физики, информатики МБОУ СОШ № 65 </w:t>
            </w:r>
          </w:p>
          <w:p w:rsidR="00C21801" w:rsidRDefault="00A641FD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«27» августа   2021</w:t>
            </w:r>
            <w:r w:rsidR="00C21801">
              <w:rPr>
                <w:rFonts w:ascii="Times New Roman" w:eastAsia="Times New Roman" w:hAnsi="Times New Roman" w:cs="Times New Roman"/>
              </w:rPr>
              <w:t xml:space="preserve"> года        № 1 </w:t>
            </w:r>
          </w:p>
          <w:p w:rsidR="00C21801" w:rsidRDefault="00C21801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          _</w:t>
            </w:r>
            <w:r>
              <w:rPr>
                <w:rFonts w:ascii="Times New Roman" w:eastAsia="Times New Roman" w:hAnsi="Times New Roman" w:cs="Times New Roman"/>
                <w:u w:val="single"/>
              </w:rPr>
              <w:t>Швец Т. А.____</w:t>
            </w:r>
          </w:p>
          <w:p w:rsidR="00C21801" w:rsidRDefault="00C21801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подпись руководителя МО                Ф.И.О.</w:t>
            </w:r>
          </w:p>
          <w:p w:rsidR="00C21801" w:rsidRDefault="00C21801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  <w:p w:rsidR="00C21801" w:rsidRDefault="00C21801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  <w:p w:rsidR="00C21801" w:rsidRDefault="00C21801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992" w:type="dxa"/>
          </w:tcPr>
          <w:p w:rsidR="00C21801" w:rsidRDefault="00C218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C21801" w:rsidRDefault="00C21801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C21801" w:rsidRDefault="00C21801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1801" w:rsidRDefault="00C21801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УМР </w:t>
            </w:r>
          </w:p>
          <w:p w:rsidR="00C21801" w:rsidRDefault="00C21801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        И.Ю. Бугаёва</w:t>
            </w:r>
          </w:p>
          <w:p w:rsidR="00C21801" w:rsidRDefault="00C21801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="00A641FD">
              <w:rPr>
                <w:rFonts w:ascii="Times New Roman" w:eastAsia="Times New Roman" w:hAnsi="Times New Roman" w:cs="Times New Roman"/>
              </w:rPr>
              <w:t>«27» августа   2021</w:t>
            </w:r>
            <w:r>
              <w:rPr>
                <w:rFonts w:ascii="Times New Roman" w:eastAsia="Times New Roman" w:hAnsi="Times New Roman" w:cs="Times New Roman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</w:p>
          <w:p w:rsidR="00C21801" w:rsidRDefault="00C218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1801" w:rsidRDefault="00C21801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535155" w:rsidRDefault="00535155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535155" w:rsidRDefault="00535155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535155" w:rsidRDefault="00535155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535155" w:rsidRDefault="00535155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535155" w:rsidRDefault="00535155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535155" w:rsidRDefault="00535155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535155" w:rsidRDefault="00535155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7A4F11" w:rsidRDefault="007A4F11">
      <w:pPr>
        <w:pStyle w:val="60"/>
        <w:shd w:val="clear" w:color="auto" w:fill="auto"/>
        <w:spacing w:before="0" w:after="0" w:line="365" w:lineRule="exact"/>
        <w:ind w:left="1140" w:firstLine="0"/>
      </w:pPr>
    </w:p>
    <w:sectPr w:rsidR="007A4F11" w:rsidSect="00D75D9E">
      <w:headerReference w:type="default" r:id="rId9"/>
      <w:footerReference w:type="default" r:id="rId10"/>
      <w:pgSz w:w="11900" w:h="16840"/>
      <w:pgMar w:top="709" w:right="718" w:bottom="284" w:left="7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F9" w:rsidRDefault="00EA0AF9">
      <w:r>
        <w:separator/>
      </w:r>
    </w:p>
  </w:endnote>
  <w:endnote w:type="continuationSeparator" w:id="0">
    <w:p w:rsidR="00EA0AF9" w:rsidRDefault="00EA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99" w:rsidRDefault="00570D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7C0D09D" wp14:editId="7B0FE76E">
              <wp:simplePos x="0" y="0"/>
              <wp:positionH relativeFrom="page">
                <wp:posOffset>6682740</wp:posOffset>
              </wp:positionH>
              <wp:positionV relativeFrom="page">
                <wp:posOffset>10226675</wp:posOffset>
              </wp:positionV>
              <wp:extent cx="83185" cy="1898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D99" w:rsidRDefault="00570D9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6.2pt;margin-top:805.25pt;width:6.5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" filled="f" stroked="f">
              <v:textbox style="mso-fit-shape-to-text:t" inset="0,0,0,0">
                <w:txbxContent>
                  <w:p w:rsidR="00570D99" w:rsidRDefault="00570D9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99" w:rsidRDefault="00570D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B428767" wp14:editId="02514B1F">
              <wp:simplePos x="0" y="0"/>
              <wp:positionH relativeFrom="page">
                <wp:posOffset>6682740</wp:posOffset>
              </wp:positionH>
              <wp:positionV relativeFrom="page">
                <wp:posOffset>10214610</wp:posOffset>
              </wp:positionV>
              <wp:extent cx="165735" cy="18986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D99" w:rsidRDefault="00570D9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6.2pt;margin-top:804.3pt;width:13.05pt;height:14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" filled="f" stroked="f">
              <v:textbox style="mso-fit-shape-to-text:t" inset="0,0,0,0">
                <w:txbxContent>
                  <w:p w:rsidR="00570D99" w:rsidRDefault="00570D9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F9" w:rsidRDefault="00EA0AF9"/>
  </w:footnote>
  <w:footnote w:type="continuationSeparator" w:id="0">
    <w:p w:rsidR="00EA0AF9" w:rsidRDefault="00EA0A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99" w:rsidRDefault="00570D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B7B1A0C" wp14:editId="1CA32EAE">
              <wp:simplePos x="0" y="0"/>
              <wp:positionH relativeFrom="page">
                <wp:posOffset>3427730</wp:posOffset>
              </wp:positionH>
              <wp:positionV relativeFrom="page">
                <wp:posOffset>747395</wp:posOffset>
              </wp:positionV>
              <wp:extent cx="635635" cy="175260"/>
              <wp:effectExtent l="0" t="444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D99" w:rsidRDefault="00570D9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9.9pt;margin-top:58.85pt;width:50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" filled="f" stroked="f">
              <v:textbox style="mso-fit-shape-to-text:t" inset="0,0,0,0">
                <w:txbxContent>
                  <w:p w:rsidR="00570D99" w:rsidRDefault="00570D9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5ED"/>
    <w:multiLevelType w:val="hybridMultilevel"/>
    <w:tmpl w:val="C698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4F27"/>
    <w:multiLevelType w:val="multilevel"/>
    <w:tmpl w:val="885EF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73CD8"/>
    <w:multiLevelType w:val="multilevel"/>
    <w:tmpl w:val="C4EE5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D1A51"/>
    <w:multiLevelType w:val="hybridMultilevel"/>
    <w:tmpl w:val="7C1E0384"/>
    <w:lvl w:ilvl="0" w:tplc="BD6A02F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2D234F13"/>
    <w:multiLevelType w:val="multilevel"/>
    <w:tmpl w:val="C9BA5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AA6B14"/>
    <w:multiLevelType w:val="multilevel"/>
    <w:tmpl w:val="7682C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ED7532"/>
    <w:multiLevelType w:val="hybridMultilevel"/>
    <w:tmpl w:val="66A2B2AA"/>
    <w:lvl w:ilvl="0" w:tplc="FD9E27DC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7">
    <w:nsid w:val="4D935750"/>
    <w:multiLevelType w:val="multilevel"/>
    <w:tmpl w:val="AF6E7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0A46D2"/>
    <w:multiLevelType w:val="multilevel"/>
    <w:tmpl w:val="5674F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FF477D"/>
    <w:multiLevelType w:val="multilevel"/>
    <w:tmpl w:val="A7087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C35A2B"/>
    <w:multiLevelType w:val="multilevel"/>
    <w:tmpl w:val="EA3E13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6B41EA"/>
    <w:multiLevelType w:val="multilevel"/>
    <w:tmpl w:val="FEDCD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D50EA9"/>
    <w:multiLevelType w:val="multilevel"/>
    <w:tmpl w:val="3A263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BC4CD6"/>
    <w:multiLevelType w:val="multilevel"/>
    <w:tmpl w:val="BFB89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383278"/>
    <w:multiLevelType w:val="multilevel"/>
    <w:tmpl w:val="E01AF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AD1F45"/>
    <w:multiLevelType w:val="multilevel"/>
    <w:tmpl w:val="894E01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14"/>
  </w:num>
  <w:num w:numId="10">
    <w:abstractNumId w:val="12"/>
  </w:num>
  <w:num w:numId="11">
    <w:abstractNumId w:val="11"/>
  </w:num>
  <w:num w:numId="12">
    <w:abstractNumId w:val="15"/>
  </w:num>
  <w:num w:numId="13">
    <w:abstractNumId w:val="5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11"/>
    <w:rsid w:val="00136EAA"/>
    <w:rsid w:val="002C58F0"/>
    <w:rsid w:val="002D669B"/>
    <w:rsid w:val="003000AF"/>
    <w:rsid w:val="00327F66"/>
    <w:rsid w:val="00467FE0"/>
    <w:rsid w:val="004C7CC0"/>
    <w:rsid w:val="00535155"/>
    <w:rsid w:val="00570D99"/>
    <w:rsid w:val="00586910"/>
    <w:rsid w:val="005920CF"/>
    <w:rsid w:val="005D2FE0"/>
    <w:rsid w:val="006222D1"/>
    <w:rsid w:val="006B104D"/>
    <w:rsid w:val="006F46BA"/>
    <w:rsid w:val="0074415C"/>
    <w:rsid w:val="007A4F11"/>
    <w:rsid w:val="008913D1"/>
    <w:rsid w:val="0090629A"/>
    <w:rsid w:val="00A2601E"/>
    <w:rsid w:val="00A42AA0"/>
    <w:rsid w:val="00A5080C"/>
    <w:rsid w:val="00A641FD"/>
    <w:rsid w:val="00A91B6D"/>
    <w:rsid w:val="00AF3142"/>
    <w:rsid w:val="00C21801"/>
    <w:rsid w:val="00C57EE3"/>
    <w:rsid w:val="00C82265"/>
    <w:rsid w:val="00CB158A"/>
    <w:rsid w:val="00D00FB3"/>
    <w:rsid w:val="00D15249"/>
    <w:rsid w:val="00D75D9E"/>
    <w:rsid w:val="00DC614F"/>
    <w:rsid w:val="00DF1DC4"/>
    <w:rsid w:val="00E419DA"/>
    <w:rsid w:val="00E863D6"/>
    <w:rsid w:val="00E95C30"/>
    <w:rsid w:val="00EA0AF9"/>
    <w:rsid w:val="00EB48DE"/>
    <w:rsid w:val="00E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 + Не полужирный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CordiaUPC13pt">
    <w:name w:val="Основной текст (4) + CordiaUPC;13 pt;Полужирный;Не курсив"/>
    <w:basedOn w:val="4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2pt">
    <w:name w:val="Основной текст (6) + 12 pt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2pt0">
    <w:name w:val="Основной текст (6) + 12 pt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-2pt">
    <w:name w:val="Основной текст (6) + Интервал -2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6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322" w:lineRule="exact"/>
      <w:ind w:hanging="6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740" w:after="120"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222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2D1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67F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FE0"/>
    <w:rPr>
      <w:color w:val="000000"/>
    </w:rPr>
  </w:style>
  <w:style w:type="paragraph" w:styleId="ae">
    <w:name w:val="footer"/>
    <w:basedOn w:val="a"/>
    <w:link w:val="af"/>
    <w:uiPriority w:val="99"/>
    <w:unhideWhenUsed/>
    <w:rsid w:val="00467F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FE0"/>
    <w:rPr>
      <w:color w:val="000000"/>
    </w:rPr>
  </w:style>
  <w:style w:type="table" w:styleId="af0">
    <w:name w:val="Table Grid"/>
    <w:basedOn w:val="a1"/>
    <w:uiPriority w:val="59"/>
    <w:rsid w:val="00467FE0"/>
    <w:pPr>
      <w:widowControl/>
    </w:pPr>
    <w:rPr>
      <w:rFonts w:ascii="Times New Roman" w:eastAsiaTheme="minorHAnsi" w:hAnsi="Times New Roman" w:cstheme="minorBidi"/>
      <w:sz w:val="28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601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1">
    <w:name w:val="List Paragraph"/>
    <w:basedOn w:val="a"/>
    <w:uiPriority w:val="34"/>
    <w:qFormat/>
    <w:rsid w:val="006B104D"/>
    <w:pPr>
      <w:ind w:left="720"/>
      <w:contextualSpacing/>
    </w:pPr>
  </w:style>
  <w:style w:type="character" w:customStyle="1" w:styleId="27">
    <w:name w:val="Основной текст (2) + Не полужирный"/>
    <w:aliases w:val="Курсив"/>
    <w:basedOn w:val="a0"/>
    <w:rsid w:val="00A91B6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 + Не полужирный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CordiaUPC13pt">
    <w:name w:val="Основной текст (4) + CordiaUPC;13 pt;Полужирный;Не курсив"/>
    <w:basedOn w:val="4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2pt">
    <w:name w:val="Основной текст (6) + 12 pt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2pt0">
    <w:name w:val="Основной текст (6) + 12 pt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-2pt">
    <w:name w:val="Основной текст (6) + Интервал -2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6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322" w:lineRule="exact"/>
      <w:ind w:hanging="6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740" w:after="120"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222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2D1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67F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FE0"/>
    <w:rPr>
      <w:color w:val="000000"/>
    </w:rPr>
  </w:style>
  <w:style w:type="paragraph" w:styleId="ae">
    <w:name w:val="footer"/>
    <w:basedOn w:val="a"/>
    <w:link w:val="af"/>
    <w:uiPriority w:val="99"/>
    <w:unhideWhenUsed/>
    <w:rsid w:val="00467F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FE0"/>
    <w:rPr>
      <w:color w:val="000000"/>
    </w:rPr>
  </w:style>
  <w:style w:type="table" w:styleId="af0">
    <w:name w:val="Table Grid"/>
    <w:basedOn w:val="a1"/>
    <w:uiPriority w:val="59"/>
    <w:rsid w:val="00467FE0"/>
    <w:pPr>
      <w:widowControl/>
    </w:pPr>
    <w:rPr>
      <w:rFonts w:ascii="Times New Roman" w:eastAsiaTheme="minorHAnsi" w:hAnsi="Times New Roman" w:cstheme="minorBidi"/>
      <w:sz w:val="28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601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1">
    <w:name w:val="List Paragraph"/>
    <w:basedOn w:val="a"/>
    <w:uiPriority w:val="34"/>
    <w:qFormat/>
    <w:rsid w:val="006B104D"/>
    <w:pPr>
      <w:ind w:left="720"/>
      <w:contextualSpacing/>
    </w:pPr>
  </w:style>
  <w:style w:type="character" w:customStyle="1" w:styleId="27">
    <w:name w:val="Основной текст (2) + Не полужирный"/>
    <w:aliases w:val="Курсив"/>
    <w:basedOn w:val="a0"/>
    <w:rsid w:val="00A91B6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SPecialiST RePack</Company>
  <LinksUpToDate>false</LinksUpToDate>
  <CharactersWithSpaces>17034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Оксана</dc:creator>
  <cp:lastModifiedBy>user</cp:lastModifiedBy>
  <cp:revision>6</cp:revision>
  <dcterms:created xsi:type="dcterms:W3CDTF">2021-09-18T19:05:00Z</dcterms:created>
  <dcterms:modified xsi:type="dcterms:W3CDTF">2021-09-21T19:37:00Z</dcterms:modified>
</cp:coreProperties>
</file>